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15F2" w14:textId="77777777" w:rsidR="00A33A07" w:rsidRPr="00C91BA6" w:rsidRDefault="00B61700" w:rsidP="006A34FB">
      <w:pPr>
        <w:spacing w:after="0" w:line="240" w:lineRule="auto"/>
        <w:rPr>
          <w:rFonts w:eastAsiaTheme="majorEastAsia" w:cstheme="minorHAnsi"/>
          <w:b/>
          <w:bCs/>
          <w:color w:val="003D69"/>
          <w:sz w:val="28"/>
          <w:szCs w:val="28"/>
          <w:lang w:eastAsia="en-US"/>
        </w:rPr>
      </w:pPr>
      <w:r w:rsidRPr="00C91BA6">
        <w:rPr>
          <w:rFonts w:eastAsiaTheme="majorEastAsia" w:cstheme="minorHAnsi"/>
          <w:b/>
          <w:bCs/>
          <w:color w:val="003D69"/>
          <w:sz w:val="28"/>
          <w:szCs w:val="28"/>
          <w:lang w:eastAsia="en-US"/>
        </w:rPr>
        <w:t xml:space="preserve">Gippsland Health Network Limited, trading as Gippsland PHN </w:t>
      </w:r>
    </w:p>
    <w:p w14:paraId="6C04AC61" w14:textId="7F00EAF5" w:rsidR="006A34FB" w:rsidRPr="00C91BA6" w:rsidRDefault="00644DF1" w:rsidP="006A34FB">
      <w:pPr>
        <w:spacing w:after="0" w:line="240" w:lineRule="auto"/>
        <w:rPr>
          <w:rFonts w:eastAsiaTheme="majorEastAsia" w:cstheme="minorHAnsi"/>
          <w:b/>
          <w:bCs/>
          <w:color w:val="003D69"/>
          <w:sz w:val="32"/>
          <w:szCs w:val="48"/>
          <w:lang w:eastAsia="en-US"/>
        </w:rPr>
      </w:pPr>
      <w:r w:rsidRPr="00C91BA6">
        <w:rPr>
          <w:rFonts w:eastAsiaTheme="majorEastAsia" w:cstheme="minorHAnsi"/>
          <w:b/>
          <w:bCs/>
          <w:color w:val="003D69"/>
          <w:sz w:val="32"/>
          <w:szCs w:val="48"/>
          <w:lang w:eastAsia="en-US"/>
        </w:rPr>
        <w:t xml:space="preserve">Board </w:t>
      </w:r>
      <w:r w:rsidR="00B61700" w:rsidRPr="00C91BA6">
        <w:rPr>
          <w:rFonts w:eastAsiaTheme="majorEastAsia" w:cstheme="minorHAnsi"/>
          <w:b/>
          <w:bCs/>
          <w:color w:val="003D69"/>
          <w:sz w:val="32"/>
          <w:szCs w:val="48"/>
          <w:lang w:eastAsia="en-US"/>
        </w:rPr>
        <w:t>Skills Matrix</w:t>
      </w:r>
      <w:r w:rsidR="00DE4D32">
        <w:rPr>
          <w:rFonts w:eastAsiaTheme="majorEastAsia" w:cstheme="minorHAnsi"/>
          <w:b/>
          <w:bCs/>
          <w:color w:val="003D69"/>
          <w:sz w:val="32"/>
          <w:szCs w:val="48"/>
          <w:lang w:eastAsia="en-US"/>
        </w:rPr>
        <w:t xml:space="preserve"> – Candidate Self-Assessment</w:t>
      </w:r>
    </w:p>
    <w:p w14:paraId="6EFB0605" w14:textId="464F51DF" w:rsidR="00B61700" w:rsidRPr="00C91BA6" w:rsidRDefault="00B61700" w:rsidP="006A34FB">
      <w:pPr>
        <w:spacing w:before="120" w:after="120" w:line="240" w:lineRule="auto"/>
        <w:rPr>
          <w:rFonts w:eastAsiaTheme="majorEastAsia" w:cstheme="minorHAnsi"/>
          <w:b/>
          <w:bCs/>
          <w:color w:val="003D69"/>
          <w:sz w:val="24"/>
          <w:szCs w:val="24"/>
          <w:lang w:eastAsia="en-US"/>
        </w:rPr>
      </w:pPr>
      <w:r w:rsidRPr="00C91BA6">
        <w:rPr>
          <w:rFonts w:cstheme="minorHAnsi"/>
          <w:b/>
          <w:bCs/>
          <w:color w:val="F79B6D"/>
          <w:sz w:val="24"/>
          <w:szCs w:val="24"/>
          <w:lang w:eastAsia="en-US"/>
        </w:rPr>
        <w:t>Purpose</w:t>
      </w:r>
    </w:p>
    <w:p w14:paraId="28A2D756" w14:textId="77777777" w:rsidR="00DE4D32" w:rsidRPr="00DE4D32" w:rsidRDefault="00DE4D32" w:rsidP="00DE4D32">
      <w:r w:rsidRPr="00DE4D32">
        <w:t>This assessment supports the evaluation of candidates for appointment or election to the Gippsland PHN Board.</w:t>
      </w:r>
    </w:p>
    <w:p w14:paraId="0A2BC188" w14:textId="77777777" w:rsidR="00DE4D32" w:rsidRPr="00DE4D32" w:rsidRDefault="00DE4D32" w:rsidP="00DE4D32">
      <w:r w:rsidRPr="00DE4D32">
        <w:t xml:space="preserve">It aligns with the Board’s </w:t>
      </w:r>
      <w:r w:rsidRPr="00DE4D32">
        <w:rPr>
          <w:b/>
          <w:bCs/>
        </w:rPr>
        <w:t>2026 capability framework</w:t>
      </w:r>
      <w:r w:rsidRPr="00DE4D32">
        <w:t xml:space="preserve"> and is used to:</w:t>
      </w:r>
    </w:p>
    <w:p w14:paraId="4BAC363A" w14:textId="77777777" w:rsidR="00DE4D32" w:rsidRPr="00DE4D32" w:rsidRDefault="00DE4D32" w:rsidP="00DE4D32">
      <w:pPr>
        <w:pStyle w:val="ListParagraph"/>
        <w:numPr>
          <w:ilvl w:val="0"/>
          <w:numId w:val="30"/>
        </w:numPr>
      </w:pPr>
      <w:r w:rsidRPr="00DE4D32">
        <w:t>assess individual candidate capability</w:t>
      </w:r>
    </w:p>
    <w:p w14:paraId="28A93546" w14:textId="77777777" w:rsidR="00DE4D32" w:rsidRPr="00DE4D32" w:rsidRDefault="00DE4D32" w:rsidP="00DE4D32">
      <w:pPr>
        <w:pStyle w:val="ListParagraph"/>
        <w:numPr>
          <w:ilvl w:val="0"/>
          <w:numId w:val="30"/>
        </w:numPr>
      </w:pPr>
      <w:r w:rsidRPr="00DE4D32">
        <w:t>identify contribution to overall Board composition</w:t>
      </w:r>
    </w:p>
    <w:p w14:paraId="7E6D8EF9" w14:textId="77777777" w:rsidR="00DE4D32" w:rsidRPr="00DE4D32" w:rsidRDefault="00DE4D32" w:rsidP="00DE4D32">
      <w:pPr>
        <w:pStyle w:val="ListParagraph"/>
        <w:numPr>
          <w:ilvl w:val="0"/>
          <w:numId w:val="30"/>
        </w:numPr>
      </w:pPr>
      <w:r w:rsidRPr="00DE4D32">
        <w:t>address priority capability gaps</w:t>
      </w:r>
    </w:p>
    <w:p w14:paraId="736ACB4E" w14:textId="77777777" w:rsidR="008C27BD" w:rsidRPr="008C27BD" w:rsidRDefault="008C27BD" w:rsidP="008C27BD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C27BD">
        <w:rPr>
          <w:rFonts w:ascii="Segoe UI" w:eastAsia="Times New Roman" w:hAnsi="Segoe UI" w:cs="Segoe UI"/>
          <w:sz w:val="21"/>
          <w:szCs w:val="21"/>
        </w:rPr>
        <w:t>The Board has identified the following priority capability areas to strengthen overall Board composition</w:t>
      </w:r>
    </w:p>
    <w:p w14:paraId="0DABC1C3" w14:textId="77777777" w:rsidR="00DE4D32" w:rsidRPr="00DE4D32" w:rsidRDefault="00DE4D32" w:rsidP="00DE4D32">
      <w:pPr>
        <w:pStyle w:val="ListParagraph"/>
        <w:numPr>
          <w:ilvl w:val="0"/>
          <w:numId w:val="31"/>
        </w:numPr>
      </w:pPr>
      <w:r w:rsidRPr="00DE4D32">
        <w:t>Digital and data governance</w:t>
      </w:r>
    </w:p>
    <w:p w14:paraId="1135038D" w14:textId="77777777" w:rsidR="00DE4D32" w:rsidRPr="00DE4D32" w:rsidRDefault="00DE4D32" w:rsidP="00DE4D32">
      <w:pPr>
        <w:pStyle w:val="ListParagraph"/>
        <w:numPr>
          <w:ilvl w:val="0"/>
          <w:numId w:val="31"/>
        </w:numPr>
      </w:pPr>
      <w:r w:rsidRPr="00DE4D32">
        <w:t>Commissioning and system design</w:t>
      </w:r>
    </w:p>
    <w:p w14:paraId="39D5E40E" w14:textId="77777777" w:rsidR="00DE4D32" w:rsidRPr="00DE4D32" w:rsidRDefault="00DE4D32" w:rsidP="00DE4D32">
      <w:pPr>
        <w:pStyle w:val="ListParagraph"/>
        <w:numPr>
          <w:ilvl w:val="0"/>
          <w:numId w:val="31"/>
        </w:numPr>
      </w:pPr>
      <w:r w:rsidRPr="00DE4D32">
        <w:t>Commercial and investment oversight</w:t>
      </w:r>
    </w:p>
    <w:p w14:paraId="5D9AD0E4" w14:textId="77777777" w:rsidR="00DE4D32" w:rsidRDefault="00DE4D32" w:rsidP="00DE4D32">
      <w:pPr>
        <w:pStyle w:val="ListParagraph"/>
        <w:numPr>
          <w:ilvl w:val="0"/>
          <w:numId w:val="31"/>
        </w:numPr>
      </w:pPr>
      <w:r w:rsidRPr="00DE4D32">
        <w:t>Primary care clinical and system expertise</w:t>
      </w:r>
    </w:p>
    <w:p w14:paraId="7C4B59B7" w14:textId="67A4E5ED" w:rsidR="00577C97" w:rsidRPr="00577C97" w:rsidRDefault="00577C97" w:rsidP="00577C97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577C97">
        <w:rPr>
          <w:rFonts w:ascii="Segoe UI" w:eastAsia="Times New Roman" w:hAnsi="Segoe UI" w:cs="Segoe UI"/>
          <w:sz w:val="21"/>
          <w:szCs w:val="21"/>
        </w:rPr>
        <w:t>Candidates with strengths in these areas are encouraged to highlight their relevant experience; however, all applications will be assessed holistically based on overall capability, experience and Board contribution</w:t>
      </w:r>
      <w:r>
        <w:rPr>
          <w:rFonts w:ascii="Segoe UI" w:eastAsia="Times New Roman" w:hAnsi="Segoe UI" w:cs="Segoe UI"/>
          <w:sz w:val="21"/>
          <w:szCs w:val="21"/>
        </w:rPr>
        <w:t>.</w:t>
      </w:r>
      <w:r>
        <w:rPr>
          <w:rFonts w:ascii="Segoe UI" w:eastAsia="Times New Roman" w:hAnsi="Segoe UI" w:cs="Segoe UI"/>
          <w:sz w:val="21"/>
          <w:szCs w:val="21"/>
        </w:rPr>
        <w:br/>
      </w:r>
    </w:p>
    <w:p w14:paraId="3F6250F7" w14:textId="043E6B69" w:rsidR="003324C6" w:rsidRPr="00C91BA6" w:rsidRDefault="003A6DDC" w:rsidP="006A34FB">
      <w:pPr>
        <w:pStyle w:val="Heading2"/>
        <w:spacing w:before="320" w:after="120" w:line="240" w:lineRule="auto"/>
        <w:rPr>
          <w:rFonts w:asciiTheme="minorHAnsi" w:hAnsiTheme="minorHAnsi" w:cstheme="minorHAnsi"/>
          <w:b/>
          <w:bCs/>
          <w:color w:val="F79B6D"/>
          <w:sz w:val="24"/>
          <w:szCs w:val="24"/>
          <w:lang w:eastAsia="en-US"/>
        </w:rPr>
      </w:pPr>
      <w:r w:rsidRPr="00C91BA6">
        <w:rPr>
          <w:rFonts w:asciiTheme="minorHAnsi" w:hAnsiTheme="minorHAnsi" w:cstheme="minorHAnsi"/>
          <w:b/>
          <w:bCs/>
          <w:color w:val="F79B6D"/>
          <w:sz w:val="24"/>
          <w:szCs w:val="24"/>
          <w:lang w:eastAsia="en-US"/>
        </w:rPr>
        <w:t>Instructions</w:t>
      </w:r>
    </w:p>
    <w:p w14:paraId="6B1CF0A0" w14:textId="77777777" w:rsidR="00DE4D32" w:rsidRPr="00DE4D32" w:rsidRDefault="00DE4D32" w:rsidP="00DE4D32">
      <w:pPr>
        <w:rPr>
          <w:rFonts w:cstheme="minorHAnsi"/>
          <w:b/>
          <w:bCs/>
          <w:lang w:eastAsia="en-US"/>
        </w:rPr>
      </w:pPr>
      <w:r w:rsidRPr="00DE4D32">
        <w:rPr>
          <w:rFonts w:cstheme="minorHAnsi"/>
          <w:b/>
          <w:bCs/>
          <w:lang w:eastAsia="en-US"/>
        </w:rPr>
        <w:t>Step 1 – Assess Your Capability</w:t>
      </w:r>
    </w:p>
    <w:p w14:paraId="50481007" w14:textId="77777777" w:rsidR="00DE4D32" w:rsidRPr="00DE4D32" w:rsidRDefault="00DE4D32" w:rsidP="00DE4D32">
      <w:pPr>
        <w:rPr>
          <w:rFonts w:cstheme="minorHAnsi"/>
          <w:b/>
          <w:bCs/>
          <w:lang w:eastAsia="en-US"/>
        </w:rPr>
      </w:pPr>
      <w:r w:rsidRPr="00DE4D32">
        <w:rPr>
          <w:rFonts w:cstheme="minorHAnsi"/>
          <w:b/>
          <w:bCs/>
          <w:lang w:eastAsia="en-US"/>
        </w:rPr>
        <w:t>For each skill area, select a rating from 1 to 4: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8129"/>
      </w:tblGrid>
      <w:tr w:rsidR="00DE4D32" w:rsidRPr="00DE4D32" w14:paraId="1641B8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9BB794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Rating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DE9D35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Description</w:t>
            </w:r>
          </w:p>
        </w:tc>
      </w:tr>
      <w:tr w:rsidR="00DE4D32" w:rsidRPr="00DE4D32" w14:paraId="580C94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2451E7F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AFEC64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Significant strength – deep expertise, demonstrated Board or executive-level contribution</w:t>
            </w:r>
          </w:p>
        </w:tc>
      </w:tr>
      <w:tr w:rsidR="00DE4D32" w:rsidRPr="00DE4D32" w14:paraId="4E3155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B208E5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0C1FEB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Strong capability – able to actively contribute at Board level</w:t>
            </w:r>
          </w:p>
        </w:tc>
      </w:tr>
      <w:tr w:rsidR="00DE4D32" w:rsidRPr="00DE4D32" w14:paraId="0C3513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5A66B38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6C2785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Working knowledge – can support discussion and decision-making</w:t>
            </w:r>
          </w:p>
        </w:tc>
      </w:tr>
      <w:tr w:rsidR="00DE4D32" w:rsidRPr="00DE4D32" w14:paraId="5C6A24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B493EAF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F6C17F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Limited experience or exposure</w:t>
            </w:r>
          </w:p>
        </w:tc>
      </w:tr>
    </w:tbl>
    <w:p w14:paraId="6D425ACD" w14:textId="7B49A350" w:rsidR="00DE4D32" w:rsidRPr="00DE4D32" w:rsidRDefault="00DE4D32" w:rsidP="00DE4D32">
      <w:p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All skill areas must be rated.</w:t>
      </w:r>
    </w:p>
    <w:p w14:paraId="6AD64A69" w14:textId="77777777" w:rsidR="0049708B" w:rsidRDefault="0049708B">
      <w:pPr>
        <w:rPr>
          <w:rFonts w:cstheme="minorHAnsi"/>
          <w:b/>
          <w:bCs/>
          <w:lang w:eastAsia="en-US"/>
        </w:rPr>
      </w:pPr>
      <w:r>
        <w:rPr>
          <w:rFonts w:cstheme="minorHAnsi"/>
          <w:b/>
          <w:bCs/>
          <w:lang w:eastAsia="en-US"/>
        </w:rPr>
        <w:br w:type="page"/>
      </w:r>
    </w:p>
    <w:p w14:paraId="25A25519" w14:textId="1B5A1B4E" w:rsidR="00DE4D32" w:rsidRPr="00DE4D32" w:rsidRDefault="00DE4D32" w:rsidP="00DE4D32">
      <w:pPr>
        <w:rPr>
          <w:rFonts w:cstheme="minorHAnsi"/>
          <w:b/>
          <w:bCs/>
          <w:lang w:eastAsia="en-US"/>
        </w:rPr>
      </w:pPr>
      <w:r w:rsidRPr="00DE4D32">
        <w:rPr>
          <w:rFonts w:cstheme="minorHAnsi"/>
          <w:b/>
          <w:bCs/>
          <w:lang w:eastAsia="en-US"/>
        </w:rPr>
        <w:lastRenderedPageBreak/>
        <w:t>Step 2 – Identify Your Top Strengths</w:t>
      </w:r>
    </w:p>
    <w:p w14:paraId="5FA765D7" w14:textId="77777777" w:rsidR="00DE4D32" w:rsidRPr="00DE4D32" w:rsidRDefault="00DE4D32" w:rsidP="00DE4D32">
      <w:pPr>
        <w:rPr>
          <w:rFonts w:cstheme="minorHAnsi"/>
          <w:b/>
          <w:bCs/>
          <w:lang w:eastAsia="en-US"/>
        </w:rPr>
      </w:pPr>
      <w:r w:rsidRPr="00DE4D32">
        <w:rPr>
          <w:rFonts w:cstheme="minorHAnsi"/>
          <w:b/>
          <w:bCs/>
          <w:lang w:eastAsia="en-US"/>
        </w:rPr>
        <w:t>From your self-assessment, select and rank your Top 4 strongest skill areas: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927"/>
      </w:tblGrid>
      <w:tr w:rsidR="00DE4D32" w:rsidRPr="00DE4D32" w14:paraId="255306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FAC711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Rank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6B3A879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Skill Area</w:t>
            </w:r>
          </w:p>
        </w:tc>
      </w:tr>
      <w:tr w:rsidR="00DE4D32" w:rsidRPr="00DE4D32" w14:paraId="242087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3B557A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4B1990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</w:p>
        </w:tc>
      </w:tr>
      <w:tr w:rsidR="00DE4D32" w:rsidRPr="00DE4D32" w14:paraId="09EB8D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E9BA1E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95D3CF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</w:p>
        </w:tc>
      </w:tr>
      <w:tr w:rsidR="00DE4D32" w:rsidRPr="00DE4D32" w14:paraId="55098F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AFD1BA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0D9B3E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</w:p>
        </w:tc>
      </w:tr>
      <w:tr w:rsidR="00DE4D32" w:rsidRPr="00DE4D32" w14:paraId="05B679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C318AE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  <w:r w:rsidRPr="00DE4D32">
              <w:rPr>
                <w:rFonts w:cstheme="minorHAns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96B54F" w14:textId="77777777" w:rsidR="00DE4D32" w:rsidRPr="00DE4D32" w:rsidRDefault="00DE4D32" w:rsidP="00DE4D32">
            <w:pPr>
              <w:rPr>
                <w:rFonts w:cstheme="minorHAnsi"/>
                <w:lang w:eastAsia="en-US"/>
              </w:rPr>
            </w:pPr>
          </w:p>
        </w:tc>
      </w:tr>
    </w:tbl>
    <w:p w14:paraId="44597F5B" w14:textId="530B3F5A" w:rsidR="00DE4D32" w:rsidRPr="00DE4D32" w:rsidRDefault="00DE4D32" w:rsidP="00DE4D32">
      <w:pPr>
        <w:rPr>
          <w:rFonts w:cstheme="minorHAnsi"/>
          <w:b/>
          <w:bCs/>
          <w:lang w:eastAsia="en-US"/>
        </w:rPr>
      </w:pPr>
    </w:p>
    <w:p w14:paraId="387798DB" w14:textId="77777777" w:rsidR="00DE4D32" w:rsidRPr="00DE4D32" w:rsidRDefault="00DE4D32" w:rsidP="00DE4D32">
      <w:pPr>
        <w:rPr>
          <w:rFonts w:cstheme="minorHAnsi"/>
          <w:b/>
          <w:bCs/>
          <w:lang w:eastAsia="en-US"/>
        </w:rPr>
      </w:pPr>
      <w:r w:rsidRPr="00DE4D32">
        <w:rPr>
          <w:rFonts w:cstheme="minorHAnsi"/>
          <w:b/>
          <w:bCs/>
          <w:lang w:eastAsia="en-US"/>
        </w:rPr>
        <w:t>Step 3 – Provide Evidence (Targeted)</w:t>
      </w:r>
    </w:p>
    <w:p w14:paraId="5F2FD862" w14:textId="77777777" w:rsidR="00DE4D32" w:rsidRPr="00DE4D32" w:rsidRDefault="00DE4D32" w:rsidP="00DE4D32">
      <w:pPr>
        <w:rPr>
          <w:rFonts w:cstheme="minorHAnsi"/>
          <w:b/>
          <w:bCs/>
          <w:lang w:eastAsia="en-US"/>
        </w:rPr>
      </w:pPr>
      <w:r w:rsidRPr="00DE4D32">
        <w:rPr>
          <w:rFonts w:cstheme="minorHAnsi"/>
          <w:b/>
          <w:bCs/>
          <w:lang w:eastAsia="en-US"/>
        </w:rPr>
        <w:t>Provide 3–4 bullet points of evidence for:</w:t>
      </w:r>
    </w:p>
    <w:p w14:paraId="498D04BD" w14:textId="77777777" w:rsidR="00DE4D32" w:rsidRPr="00DE4D32" w:rsidRDefault="00DE4D32" w:rsidP="00DE4D32">
      <w:pPr>
        <w:numPr>
          <w:ilvl w:val="0"/>
          <w:numId w:val="32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Your Top 4 skill areas, and</w:t>
      </w:r>
    </w:p>
    <w:p w14:paraId="41FB9808" w14:textId="77777777" w:rsidR="00DE4D32" w:rsidRPr="00DE4D32" w:rsidRDefault="00DE4D32" w:rsidP="00DE4D32">
      <w:pPr>
        <w:numPr>
          <w:ilvl w:val="0"/>
          <w:numId w:val="32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Any skill rated as 1 (Significant strength)</w:t>
      </w:r>
    </w:p>
    <w:p w14:paraId="6C044EC9" w14:textId="77777777" w:rsidR="00DE4D32" w:rsidRPr="00DE4D32" w:rsidRDefault="00DE4D32" w:rsidP="00DE4D32">
      <w:pPr>
        <w:rPr>
          <w:rFonts w:cstheme="minorHAnsi"/>
          <w:b/>
          <w:bCs/>
          <w:lang w:eastAsia="en-US"/>
        </w:rPr>
      </w:pPr>
      <w:r w:rsidRPr="00DE4D32">
        <w:rPr>
          <w:rFonts w:cstheme="minorHAnsi"/>
          <w:b/>
          <w:bCs/>
          <w:lang w:eastAsia="en-US"/>
        </w:rPr>
        <w:t>Evidence should demonstrate:</w:t>
      </w:r>
    </w:p>
    <w:p w14:paraId="7C4F53BA" w14:textId="77777777" w:rsidR="00DE4D32" w:rsidRPr="00DE4D32" w:rsidRDefault="00DE4D32" w:rsidP="00DE4D32">
      <w:pPr>
        <w:numPr>
          <w:ilvl w:val="0"/>
          <w:numId w:val="33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The level at which you operated (Board, executive, senior leadership)</w:t>
      </w:r>
    </w:p>
    <w:p w14:paraId="0A4BF731" w14:textId="77777777" w:rsidR="00DE4D32" w:rsidRPr="00DE4D32" w:rsidRDefault="00DE4D32" w:rsidP="00DE4D32">
      <w:pPr>
        <w:numPr>
          <w:ilvl w:val="0"/>
          <w:numId w:val="33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The context and scale of the organisation or initiative</w:t>
      </w:r>
    </w:p>
    <w:p w14:paraId="1F56C694" w14:textId="77777777" w:rsidR="00DE4D32" w:rsidRPr="00DE4D32" w:rsidRDefault="00DE4D32" w:rsidP="00DE4D32">
      <w:pPr>
        <w:numPr>
          <w:ilvl w:val="0"/>
          <w:numId w:val="33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Specific decisions, actions or achievements</w:t>
      </w:r>
    </w:p>
    <w:p w14:paraId="5F0CE2F2" w14:textId="77777777" w:rsidR="00DE4D32" w:rsidRPr="00DE4D32" w:rsidRDefault="00DE4D32" w:rsidP="00DE4D32">
      <w:pPr>
        <w:numPr>
          <w:ilvl w:val="0"/>
          <w:numId w:val="33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The impact or outcomes of your contribution</w:t>
      </w:r>
    </w:p>
    <w:p w14:paraId="0C6B4D30" w14:textId="77777777" w:rsidR="00DE4D32" w:rsidRPr="00DE4D32" w:rsidRDefault="00DE4D32" w:rsidP="00DE4D32">
      <w:p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Evidence should demonstrate applied capability, not just exposure.</w:t>
      </w:r>
    </w:p>
    <w:p w14:paraId="4ED61D23" w14:textId="77777777" w:rsidR="00DE4D32" w:rsidRPr="00DE4D32" w:rsidRDefault="00DE4D32" w:rsidP="00DE4D32">
      <w:pPr>
        <w:rPr>
          <w:rFonts w:cstheme="minorHAnsi"/>
          <w:b/>
          <w:bCs/>
          <w:lang w:eastAsia="en-US"/>
        </w:rPr>
      </w:pPr>
      <w:r w:rsidRPr="00DE4D32">
        <w:rPr>
          <w:rFonts w:cstheme="minorHAnsi"/>
          <w:b/>
          <w:bCs/>
          <w:lang w:eastAsia="en-US"/>
        </w:rPr>
        <w:t>Step 4 – Contribution Statement (200–300 words)</w:t>
      </w:r>
    </w:p>
    <w:p w14:paraId="0728B45D" w14:textId="77777777" w:rsidR="00DE4D32" w:rsidRPr="00DE4D32" w:rsidRDefault="00DE4D32" w:rsidP="00DE4D32">
      <w:p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Outline:</w:t>
      </w:r>
    </w:p>
    <w:p w14:paraId="3F9C15CC" w14:textId="77777777" w:rsidR="00DE4D32" w:rsidRPr="00DE4D32" w:rsidRDefault="00DE4D32" w:rsidP="00DE4D32">
      <w:pPr>
        <w:numPr>
          <w:ilvl w:val="0"/>
          <w:numId w:val="34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Where you will add the greatest value at Board level</w:t>
      </w:r>
    </w:p>
    <w:p w14:paraId="61FD0DEC" w14:textId="77777777" w:rsidR="00DE4D32" w:rsidRPr="00DE4D32" w:rsidRDefault="00DE4D32" w:rsidP="00DE4D32">
      <w:pPr>
        <w:numPr>
          <w:ilvl w:val="0"/>
          <w:numId w:val="34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Which strategic priorities or capability gaps you are best placed to support</w:t>
      </w:r>
    </w:p>
    <w:p w14:paraId="440BF645" w14:textId="77777777" w:rsidR="00DE4D32" w:rsidRPr="00DE4D32" w:rsidRDefault="00DE4D32" w:rsidP="00DE4D32">
      <w:pPr>
        <w:numPr>
          <w:ilvl w:val="0"/>
          <w:numId w:val="34"/>
        </w:numPr>
        <w:rPr>
          <w:rFonts w:cstheme="minorHAnsi"/>
          <w:lang w:eastAsia="en-US"/>
        </w:rPr>
      </w:pPr>
      <w:r w:rsidRPr="00DE4D32">
        <w:rPr>
          <w:rFonts w:cstheme="minorHAnsi"/>
          <w:lang w:eastAsia="en-US"/>
        </w:rPr>
        <w:t>How your experience complements the existing Board capability mix</w:t>
      </w:r>
    </w:p>
    <w:p w14:paraId="49BB860B" w14:textId="77777777" w:rsidR="00DE4D32" w:rsidRDefault="00DE4D32">
      <w:pPr>
        <w:rPr>
          <w:rFonts w:ascii="Arial" w:eastAsiaTheme="majorEastAsia" w:hAnsi="Arial" w:cstheme="majorBidi"/>
          <w:b/>
          <w:color w:val="2A2A86" w:themeColor="background1"/>
          <w:szCs w:val="32"/>
          <w:lang w:eastAsia="en-US"/>
        </w:rPr>
      </w:pPr>
      <w:r>
        <w:rPr>
          <w:lang w:eastAsia="en-US"/>
        </w:rPr>
        <w:br w:type="page"/>
      </w:r>
    </w:p>
    <w:p w14:paraId="6A16D0E6" w14:textId="5223FD5C" w:rsidR="003A6DDC" w:rsidRPr="00C91BA6" w:rsidRDefault="00DE4D32" w:rsidP="00DE4D32">
      <w:pPr>
        <w:pStyle w:val="Heading1"/>
        <w:rPr>
          <w:lang w:eastAsia="en-US"/>
        </w:rPr>
      </w:pPr>
      <w:r>
        <w:rPr>
          <w:lang w:eastAsia="en-US"/>
        </w:rPr>
        <w:lastRenderedPageBreak/>
        <w:t>Capability Domains</w:t>
      </w:r>
      <w:r>
        <w:rPr>
          <w:lang w:eastAsia="en-US"/>
        </w:rPr>
        <w:br/>
      </w:r>
    </w:p>
    <w:p w14:paraId="039DB1C4" w14:textId="77777777" w:rsidR="003A6DDC" w:rsidRPr="00C91BA6" w:rsidRDefault="003A6DDC" w:rsidP="003A6DDC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C91BA6">
        <w:rPr>
          <w:rFonts w:cstheme="minorHAnsi"/>
          <w:b/>
          <w:bCs/>
          <w:sz w:val="20"/>
          <w:szCs w:val="20"/>
        </w:rPr>
        <w:t>Domain 1 — Governance, Risk and Strategy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110"/>
      </w:tblGrid>
      <w:tr w:rsidR="003A6DDC" w:rsidRPr="00C91BA6" w14:paraId="662F1B85" w14:textId="77777777" w:rsidTr="00A33A07">
        <w:trPr>
          <w:tblCellSpacing w:w="15" w:type="dxa"/>
        </w:trPr>
        <w:tc>
          <w:tcPr>
            <w:tcW w:w="46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B95C3B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Skill Area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142DD6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Rating (1–4)</w:t>
            </w:r>
          </w:p>
        </w:tc>
      </w:tr>
      <w:tr w:rsidR="003A6DDC" w:rsidRPr="00C91BA6" w14:paraId="36214B65" w14:textId="77777777" w:rsidTr="00A33A07">
        <w:trPr>
          <w:tblCellSpacing w:w="15" w:type="dxa"/>
        </w:trPr>
        <w:tc>
          <w:tcPr>
            <w:tcW w:w="46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3FA0AC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Corporate governance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03BAC6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73277627" w14:textId="77777777" w:rsidTr="00A33A07">
        <w:trPr>
          <w:tblCellSpacing w:w="15" w:type="dxa"/>
        </w:trPr>
        <w:tc>
          <w:tcPr>
            <w:tcW w:w="46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563922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Strategic leadership and systems thinking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DAA638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709094E7" w14:textId="77777777" w:rsidTr="00A33A07">
        <w:trPr>
          <w:tblCellSpacing w:w="15" w:type="dxa"/>
        </w:trPr>
        <w:tc>
          <w:tcPr>
            <w:tcW w:w="46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EC9EC4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Legal, risk and compliance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93B4EC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7B2F1B5E" w14:textId="77777777" w:rsidTr="00A33A07">
        <w:trPr>
          <w:tblCellSpacing w:w="15" w:type="dxa"/>
        </w:trPr>
        <w:tc>
          <w:tcPr>
            <w:tcW w:w="46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AD5395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Risk management maturity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6C6A1A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5F6F036D" w14:textId="77777777" w:rsidTr="00A33A07">
        <w:trPr>
          <w:tblCellSpacing w:w="15" w:type="dxa"/>
        </w:trPr>
        <w:tc>
          <w:tcPr>
            <w:tcW w:w="46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39E0A1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Financial oversight and literacy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6B6784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6864EA38" w14:textId="77777777" w:rsidTr="00A33A07">
        <w:trPr>
          <w:tblCellSpacing w:w="15" w:type="dxa"/>
        </w:trPr>
        <w:tc>
          <w:tcPr>
            <w:tcW w:w="46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E34995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Board performance and assurance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8AC2ED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086564C5" w14:textId="77777777" w:rsidTr="00A33A07">
        <w:trPr>
          <w:tblCellSpacing w:w="15" w:type="dxa"/>
        </w:trPr>
        <w:tc>
          <w:tcPr>
            <w:tcW w:w="46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7A444F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Executive leadership 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9B35A3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4D786AD" w14:textId="56C5F2F7" w:rsidR="003A6DDC" w:rsidRPr="00C91BA6" w:rsidRDefault="003A6DDC" w:rsidP="003A6DDC">
      <w:pPr>
        <w:spacing w:after="120" w:line="240" w:lineRule="auto"/>
        <w:rPr>
          <w:rFonts w:cstheme="minorHAnsi"/>
          <w:sz w:val="20"/>
          <w:szCs w:val="20"/>
        </w:rPr>
      </w:pPr>
    </w:p>
    <w:p w14:paraId="4B565BA9" w14:textId="77777777" w:rsidR="003A6DDC" w:rsidRPr="00C91BA6" w:rsidRDefault="003A6DDC" w:rsidP="003A6DDC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C91BA6">
        <w:rPr>
          <w:rFonts w:cstheme="minorHAnsi"/>
          <w:b/>
          <w:bCs/>
          <w:sz w:val="20"/>
          <w:szCs w:val="20"/>
        </w:rPr>
        <w:t>Domain 2 — Commissioning, Market Stewardship and System Design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1281"/>
      </w:tblGrid>
      <w:tr w:rsidR="003A6DDC" w:rsidRPr="00C91BA6" w14:paraId="79865F4F" w14:textId="77777777" w:rsidTr="00A33A07">
        <w:trPr>
          <w:tblCellSpacing w:w="15" w:type="dxa"/>
        </w:trPr>
        <w:tc>
          <w:tcPr>
            <w:tcW w:w="46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0740CE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Skill Area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04DF394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Rating (1–4)</w:t>
            </w:r>
          </w:p>
        </w:tc>
      </w:tr>
      <w:tr w:rsidR="003A6DDC" w:rsidRPr="00C91BA6" w14:paraId="6D006D7E" w14:textId="77777777" w:rsidTr="00A33A07">
        <w:trPr>
          <w:tblCellSpacing w:w="15" w:type="dxa"/>
        </w:trPr>
        <w:tc>
          <w:tcPr>
            <w:tcW w:w="46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03654B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Commissioning and procurement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51B102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52D944E1" w14:textId="77777777" w:rsidTr="00A33A07">
        <w:trPr>
          <w:tblCellSpacing w:w="15" w:type="dxa"/>
        </w:trPr>
        <w:tc>
          <w:tcPr>
            <w:tcW w:w="46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757DD3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Market stewardship and thin markets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68D5A7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5A292C6A" w14:textId="77777777" w:rsidTr="00A33A07">
        <w:trPr>
          <w:tblCellSpacing w:w="15" w:type="dxa"/>
        </w:trPr>
        <w:tc>
          <w:tcPr>
            <w:tcW w:w="46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344413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Contracting and provider performance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249307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120C7560" w14:textId="77777777" w:rsidTr="00A33A07">
        <w:trPr>
          <w:tblCellSpacing w:w="15" w:type="dxa"/>
        </w:trPr>
        <w:tc>
          <w:tcPr>
            <w:tcW w:w="46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99B32C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Outcomes measurement and evaluation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7BA8EE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4C47430F" w14:textId="77777777" w:rsidTr="00A33A07">
        <w:trPr>
          <w:tblCellSpacing w:w="15" w:type="dxa"/>
        </w:trPr>
        <w:tc>
          <w:tcPr>
            <w:tcW w:w="46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FF9F39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Population health planning and needs assessment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8BFBCA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00AF98F0" w14:textId="77777777" w:rsidTr="00A33A07">
        <w:trPr>
          <w:tblCellSpacing w:w="15" w:type="dxa"/>
        </w:trPr>
        <w:tc>
          <w:tcPr>
            <w:tcW w:w="46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E47CA6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Service redesign and innovation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8EE338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256AEC5" w14:textId="77777777" w:rsidR="003A6DDC" w:rsidRPr="00C91BA6" w:rsidRDefault="003A6DDC" w:rsidP="003A6DDC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4BEC90FF" w14:textId="5EE13FBA" w:rsidR="003A6DDC" w:rsidRPr="00C91BA6" w:rsidRDefault="003A6DDC" w:rsidP="003A6DDC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C91BA6">
        <w:rPr>
          <w:rFonts w:cstheme="minorHAnsi"/>
          <w:b/>
          <w:bCs/>
          <w:sz w:val="20"/>
          <w:szCs w:val="20"/>
        </w:rPr>
        <w:t>Domain 3 — Clinical, Primary Care and Community Expertise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4"/>
        <w:gridCol w:w="1214"/>
      </w:tblGrid>
      <w:tr w:rsidR="003A6DDC" w:rsidRPr="00C91BA6" w14:paraId="55CA60F3" w14:textId="77777777" w:rsidTr="00A33A0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D836C9D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Skill Area</w:t>
            </w:r>
          </w:p>
        </w:tc>
        <w:tc>
          <w:tcPr>
            <w:tcW w:w="11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EAA50B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Rating (1–4)</w:t>
            </w:r>
          </w:p>
        </w:tc>
      </w:tr>
      <w:tr w:rsidR="003A6DDC" w:rsidRPr="00C91BA6" w14:paraId="787834CA" w14:textId="77777777" w:rsidTr="00A33A0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F62ED5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Primary care clinical expertise</w:t>
            </w:r>
          </w:p>
        </w:tc>
        <w:tc>
          <w:tcPr>
            <w:tcW w:w="11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6F7214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4247AC45" w14:textId="77777777" w:rsidTr="00A33A0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8E2D2F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Primary care system knowledge</w:t>
            </w:r>
          </w:p>
        </w:tc>
        <w:tc>
          <w:tcPr>
            <w:tcW w:w="11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682B09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3943FFC0" w14:textId="77777777" w:rsidTr="00A33A0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A8AF27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Clinical governance and safety</w:t>
            </w:r>
          </w:p>
        </w:tc>
        <w:tc>
          <w:tcPr>
            <w:tcW w:w="11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544E13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2C2A3EFB" w14:textId="77777777" w:rsidTr="00A33A0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B74238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Mental health, aged care or chronic disease expertise</w:t>
            </w:r>
          </w:p>
        </w:tc>
        <w:tc>
          <w:tcPr>
            <w:tcW w:w="11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740D2D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6AC6AE84" w14:textId="77777777" w:rsidTr="00A33A0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BEFB09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Equity, cultural safety and community-centred governance</w:t>
            </w:r>
          </w:p>
        </w:tc>
        <w:tc>
          <w:tcPr>
            <w:tcW w:w="11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B17448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22269662" w14:textId="77777777" w:rsidTr="00A33A0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21FF47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Lived experience leadership</w:t>
            </w:r>
          </w:p>
        </w:tc>
        <w:tc>
          <w:tcPr>
            <w:tcW w:w="11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4B346A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EFF0FB2" w14:textId="77777777" w:rsidR="003A6DDC" w:rsidRPr="00C91BA6" w:rsidRDefault="003A6DDC" w:rsidP="003A6DDC">
      <w:pPr>
        <w:spacing w:after="120" w:line="240" w:lineRule="auto"/>
        <w:rPr>
          <w:rFonts w:cstheme="minorHAnsi"/>
          <w:sz w:val="20"/>
          <w:szCs w:val="20"/>
        </w:rPr>
      </w:pPr>
    </w:p>
    <w:p w14:paraId="64CBCF8D" w14:textId="77777777" w:rsidR="00DE4D32" w:rsidRDefault="00DE4D32" w:rsidP="003A6DDC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3F5C244B" w14:textId="3A1222BF" w:rsidR="003A6DDC" w:rsidRPr="00C91BA6" w:rsidRDefault="003A6DDC" w:rsidP="003A6DDC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C91BA6">
        <w:rPr>
          <w:rFonts w:cstheme="minorHAnsi"/>
          <w:b/>
          <w:bCs/>
          <w:sz w:val="20"/>
          <w:szCs w:val="20"/>
        </w:rPr>
        <w:lastRenderedPageBreak/>
        <w:t>Domain 4 — Digital, Data and Technology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110"/>
      </w:tblGrid>
      <w:tr w:rsidR="003A6DDC" w:rsidRPr="00C91BA6" w14:paraId="513D00D8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CE93A5F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Skill Area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A712248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Rating (1–4)</w:t>
            </w:r>
          </w:p>
        </w:tc>
      </w:tr>
      <w:tr w:rsidR="003A6DDC" w:rsidRPr="00C91BA6" w14:paraId="5D4E5149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562C65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Digital health strategy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F1F4F0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196E583C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913CE8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Data governance and analytics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DA57FC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08ABD3B7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3BA8AD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Cyber security and information risk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C2B523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3A48FB8F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E5B858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Technology-enabled models of care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DDEFE6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5744935C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E76EDA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Digital transformation leadership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9459C3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2610ECB" w14:textId="77777777" w:rsidR="003A6DDC" w:rsidRPr="00C91BA6" w:rsidRDefault="003A6DDC" w:rsidP="003A6DDC">
      <w:pPr>
        <w:spacing w:after="120" w:line="240" w:lineRule="auto"/>
        <w:rPr>
          <w:rFonts w:cstheme="minorHAnsi"/>
          <w:sz w:val="20"/>
          <w:szCs w:val="20"/>
        </w:rPr>
      </w:pPr>
    </w:p>
    <w:p w14:paraId="3E48507D" w14:textId="1A0A2603" w:rsidR="003A6DDC" w:rsidRPr="00C91BA6" w:rsidRDefault="003A6DDC" w:rsidP="003A6DDC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C91BA6">
        <w:rPr>
          <w:rFonts w:cstheme="minorHAnsi"/>
          <w:b/>
          <w:bCs/>
          <w:sz w:val="20"/>
          <w:szCs w:val="20"/>
        </w:rPr>
        <w:t>Domain 5 — Commercial, Partnerships and System Stewardship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110"/>
      </w:tblGrid>
      <w:tr w:rsidR="003A6DDC" w:rsidRPr="00C91BA6" w14:paraId="54C89A37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44AC24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Skill Area</w:t>
            </w:r>
          </w:p>
        </w:tc>
        <w:tc>
          <w:tcPr>
            <w:tcW w:w="10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08CCE07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91BA6">
              <w:rPr>
                <w:rFonts w:cstheme="minorHAnsi"/>
                <w:b/>
                <w:bCs/>
                <w:sz w:val="20"/>
                <w:szCs w:val="20"/>
              </w:rPr>
              <w:t>Rating (1–4)</w:t>
            </w:r>
          </w:p>
        </w:tc>
      </w:tr>
      <w:tr w:rsidR="003A6DDC" w:rsidRPr="00C91BA6" w14:paraId="4E1C9D0D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D1083F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Commercial acumen and investment oversight</w:t>
            </w:r>
          </w:p>
        </w:tc>
        <w:tc>
          <w:tcPr>
            <w:tcW w:w="10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3631AE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4670C762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C1E872" w14:textId="5F2D640D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Partnership governance (LHNs, ACCOs, state systems)</w:t>
            </w:r>
            <w:r w:rsidR="00DE4D32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0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FF2665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182E47D1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9DDA82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Regional planning and cross-sector collaboration</w:t>
            </w:r>
          </w:p>
        </w:tc>
        <w:tc>
          <w:tcPr>
            <w:tcW w:w="10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D49A40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1BF2193F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85EA1A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Workforce strategy and rural health</w:t>
            </w:r>
          </w:p>
        </w:tc>
        <w:tc>
          <w:tcPr>
            <w:tcW w:w="10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72C4BC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064F2D46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BF3B29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Climate resilience and disaster preparedness</w:t>
            </w:r>
          </w:p>
        </w:tc>
        <w:tc>
          <w:tcPr>
            <w:tcW w:w="10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4D735B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DDC" w:rsidRPr="00C91BA6" w14:paraId="3D50A1DB" w14:textId="77777777" w:rsidTr="00A33A07">
        <w:trPr>
          <w:tblCellSpacing w:w="15" w:type="dxa"/>
        </w:trPr>
        <w:tc>
          <w:tcPr>
            <w:tcW w:w="49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888749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C91BA6">
              <w:rPr>
                <w:rFonts w:cstheme="minorHAnsi"/>
                <w:sz w:val="20"/>
                <w:szCs w:val="20"/>
              </w:rPr>
              <w:t>Stakeholder engagement and government relations</w:t>
            </w:r>
          </w:p>
        </w:tc>
        <w:tc>
          <w:tcPr>
            <w:tcW w:w="10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BABF7A" w14:textId="77777777" w:rsidR="003A6DDC" w:rsidRPr="00C91BA6" w:rsidRDefault="003A6DDC" w:rsidP="003A6DDC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181BE92" w14:textId="77777777" w:rsidR="00DE4D32" w:rsidRDefault="00DE4D32" w:rsidP="00DE4D32">
      <w:pPr>
        <w:rPr>
          <w:rFonts w:cstheme="minorHAnsi"/>
          <w:sz w:val="20"/>
          <w:szCs w:val="20"/>
        </w:rPr>
      </w:pPr>
      <w:r w:rsidRPr="00DE4D32">
        <w:rPr>
          <w:rFonts w:cstheme="minorHAnsi"/>
          <w:sz w:val="20"/>
          <w:szCs w:val="20"/>
        </w:rPr>
        <w:t>* LHNs = Local Hospital Networks; ACCHOs = Aboriginal Community Controlled Organisations</w:t>
      </w:r>
    </w:p>
    <w:p w14:paraId="1724F994" w14:textId="77777777" w:rsidR="00DE4D32" w:rsidRDefault="00DE4D32" w:rsidP="00DE4D32">
      <w:pPr>
        <w:rPr>
          <w:rFonts w:cstheme="minorHAnsi"/>
          <w:sz w:val="20"/>
          <w:szCs w:val="20"/>
        </w:rPr>
      </w:pPr>
    </w:p>
    <w:p w14:paraId="570C88D3" w14:textId="2978B784" w:rsidR="003A6DDC" w:rsidRPr="00DE4D32" w:rsidRDefault="003A6DDC" w:rsidP="00DE4D32">
      <w:pPr>
        <w:spacing w:after="0"/>
        <w:rPr>
          <w:rFonts w:cstheme="minorHAnsi"/>
          <w:sz w:val="20"/>
          <w:szCs w:val="20"/>
        </w:rPr>
      </w:pPr>
      <w:r w:rsidRPr="00C91BA6">
        <w:rPr>
          <w:rFonts w:cstheme="minorHAnsi"/>
          <w:b/>
          <w:bCs/>
          <w:sz w:val="20"/>
          <w:szCs w:val="20"/>
        </w:rPr>
        <w:t>Key Evidence (Top Skills Only)</w:t>
      </w:r>
    </w:p>
    <w:p w14:paraId="05C271C8" w14:textId="77777777" w:rsidR="00C91BA6" w:rsidRPr="00C91BA6" w:rsidRDefault="003A6DDC" w:rsidP="00DE4D3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91BA6">
        <w:rPr>
          <w:rFonts w:cstheme="minorHAnsi"/>
          <w:i/>
          <w:iCs/>
          <w:sz w:val="20"/>
          <w:szCs w:val="20"/>
        </w:rPr>
        <w:t>(Provide 3–4 bullet points per selected skill area)</w:t>
      </w:r>
    </w:p>
    <w:p w14:paraId="546B28FD" w14:textId="65689EA6" w:rsidR="00DE4D32" w:rsidRPr="00DE4D32" w:rsidRDefault="003A6DDC" w:rsidP="003A6DDC">
      <w:pPr>
        <w:spacing w:after="120" w:line="240" w:lineRule="auto"/>
        <w:rPr>
          <w:rFonts w:cstheme="minorHAnsi"/>
          <w:sz w:val="20"/>
          <w:szCs w:val="20"/>
        </w:rPr>
      </w:pPr>
      <w:r w:rsidRPr="00DE4D32">
        <w:rPr>
          <w:rFonts w:cstheme="minorHAnsi"/>
          <w:i/>
          <w:iCs/>
          <w:sz w:val="20"/>
          <w:szCs w:val="20"/>
        </w:rPr>
        <w:br/>
      </w:r>
      <w:r w:rsidRPr="00DE4D32">
        <w:rPr>
          <w:rFonts w:cstheme="minorHAnsi"/>
          <w:i/>
          <w:iCs/>
          <w:sz w:val="20"/>
          <w:szCs w:val="20"/>
        </w:rPr>
        <w:br/>
      </w:r>
      <w:r w:rsidRPr="00DE4D32">
        <w:rPr>
          <w:rFonts w:cstheme="minorHAnsi"/>
          <w:i/>
          <w:iCs/>
          <w:sz w:val="20"/>
          <w:szCs w:val="20"/>
        </w:rPr>
        <w:br/>
      </w:r>
    </w:p>
    <w:p w14:paraId="69A05CB1" w14:textId="0584D850" w:rsidR="003A6DDC" w:rsidRPr="00C91BA6" w:rsidRDefault="003A6DDC" w:rsidP="00DE4D3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91BA6">
        <w:rPr>
          <w:rFonts w:cstheme="minorHAnsi"/>
          <w:b/>
          <w:bCs/>
          <w:sz w:val="20"/>
          <w:szCs w:val="20"/>
        </w:rPr>
        <w:t>Contribution Statement</w:t>
      </w:r>
    </w:p>
    <w:p w14:paraId="4810DA4D" w14:textId="77777777" w:rsidR="003A6DDC" w:rsidRPr="00C91BA6" w:rsidRDefault="003A6DDC" w:rsidP="00DE4D32">
      <w:pPr>
        <w:spacing w:after="0" w:line="240" w:lineRule="auto"/>
        <w:rPr>
          <w:rFonts w:cstheme="minorHAnsi"/>
          <w:sz w:val="20"/>
          <w:szCs w:val="20"/>
        </w:rPr>
      </w:pPr>
      <w:r w:rsidRPr="00C91BA6">
        <w:rPr>
          <w:rFonts w:cstheme="minorHAnsi"/>
          <w:i/>
          <w:iCs/>
          <w:sz w:val="20"/>
          <w:szCs w:val="20"/>
        </w:rPr>
        <w:t>(200–300 words)</w:t>
      </w:r>
    </w:p>
    <w:p w14:paraId="2C31C239" w14:textId="77777777" w:rsidR="00A73A9D" w:rsidRPr="00465D9A" w:rsidRDefault="00A73A9D" w:rsidP="003A6DDC">
      <w:pPr>
        <w:spacing w:after="120" w:line="240" w:lineRule="auto"/>
        <w:rPr>
          <w:rFonts w:cs="Arial"/>
        </w:rPr>
      </w:pPr>
    </w:p>
    <w:sectPr w:rsidR="00A73A9D" w:rsidRPr="00465D9A" w:rsidSect="00A33A07">
      <w:headerReference w:type="default" r:id="rId8"/>
      <w:footerReference w:type="default" r:id="rId9"/>
      <w:pgSz w:w="11906" w:h="16838"/>
      <w:pgMar w:top="1182" w:right="1135" w:bottom="1440" w:left="1276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005E" w14:textId="77777777" w:rsidR="007A1FA4" w:rsidRDefault="007A1FA4" w:rsidP="0064389E">
      <w:pPr>
        <w:spacing w:after="0" w:line="240" w:lineRule="auto"/>
      </w:pPr>
      <w:r>
        <w:separator/>
      </w:r>
    </w:p>
  </w:endnote>
  <w:endnote w:type="continuationSeparator" w:id="0">
    <w:p w14:paraId="7D2E749A" w14:textId="77777777" w:rsidR="007A1FA4" w:rsidRDefault="007A1FA4" w:rsidP="0064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280898"/>
      <w:docPartObj>
        <w:docPartGallery w:val="Page Numbers (Bottom of Page)"/>
        <w:docPartUnique/>
      </w:docPartObj>
    </w:sdtPr>
    <w:sdtContent>
      <w:sdt>
        <w:sdtPr>
          <w:id w:val="-219678910"/>
          <w:docPartObj>
            <w:docPartGallery w:val="Page Numbers (Top of Page)"/>
            <w:docPartUnique/>
          </w:docPartObj>
        </w:sdtPr>
        <w:sdtContent>
          <w:p w14:paraId="3C9CC5F9" w14:textId="71E487C0" w:rsidR="00693199" w:rsidRDefault="00693199" w:rsidP="00A33A07">
            <w:pPr>
              <w:pStyle w:val="Footer"/>
              <w:jc w:val="right"/>
            </w:pPr>
            <w:r w:rsidRPr="001878C5">
              <w:rPr>
                <w:rFonts w:ascii="Arial" w:hAnsi="Arial" w:cs="Arial"/>
                <w:sz w:val="14"/>
              </w:rPr>
              <w:t xml:space="preserve">Page </w:t>
            </w:r>
            <w:r w:rsidRPr="001878C5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begin"/>
            </w:r>
            <w:r w:rsidRPr="001878C5">
              <w:rPr>
                <w:rFonts w:ascii="Arial" w:hAnsi="Arial" w:cs="Arial"/>
                <w:b/>
                <w:bCs/>
                <w:sz w:val="14"/>
              </w:rPr>
              <w:instrText xml:space="preserve"> PAGE </w:instrText>
            </w:r>
            <w:r w:rsidRPr="001878C5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separate"/>
            </w:r>
            <w:r w:rsidR="00B630AE">
              <w:rPr>
                <w:rFonts w:ascii="Arial" w:hAnsi="Arial" w:cs="Arial"/>
                <w:b/>
                <w:bCs/>
                <w:noProof/>
                <w:sz w:val="14"/>
              </w:rPr>
              <w:t>2</w:t>
            </w:r>
            <w:r w:rsidRPr="001878C5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end"/>
            </w:r>
            <w:r w:rsidRPr="001878C5">
              <w:rPr>
                <w:rFonts w:ascii="Arial" w:hAnsi="Arial" w:cs="Arial"/>
                <w:sz w:val="14"/>
              </w:rPr>
              <w:t xml:space="preserve"> of </w:t>
            </w:r>
            <w:r w:rsidRPr="001878C5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begin"/>
            </w:r>
            <w:r w:rsidRPr="001878C5">
              <w:rPr>
                <w:rFonts w:ascii="Arial" w:hAnsi="Arial" w:cs="Arial"/>
                <w:b/>
                <w:bCs/>
                <w:sz w:val="14"/>
              </w:rPr>
              <w:instrText xml:space="preserve"> NUMPAGES  </w:instrText>
            </w:r>
            <w:r w:rsidRPr="001878C5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separate"/>
            </w:r>
            <w:r w:rsidR="00B630AE">
              <w:rPr>
                <w:rFonts w:ascii="Arial" w:hAnsi="Arial" w:cs="Arial"/>
                <w:b/>
                <w:bCs/>
                <w:noProof/>
                <w:sz w:val="14"/>
              </w:rPr>
              <w:t>7</w:t>
            </w:r>
            <w:r w:rsidRPr="001878C5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E7F3" w14:textId="77777777" w:rsidR="007A1FA4" w:rsidRDefault="007A1FA4" w:rsidP="0064389E">
      <w:pPr>
        <w:spacing w:after="0" w:line="240" w:lineRule="auto"/>
      </w:pPr>
      <w:r>
        <w:separator/>
      </w:r>
    </w:p>
  </w:footnote>
  <w:footnote w:type="continuationSeparator" w:id="0">
    <w:p w14:paraId="4FE5EF5B" w14:textId="77777777" w:rsidR="007A1FA4" w:rsidRDefault="007A1FA4" w:rsidP="0064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1102" w14:textId="4468B417" w:rsidR="00693199" w:rsidRPr="001536B6" w:rsidRDefault="006230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D1A913" wp14:editId="2AD0F5E7">
          <wp:simplePos x="0" y="0"/>
          <wp:positionH relativeFrom="page">
            <wp:align>right</wp:align>
          </wp:positionH>
          <wp:positionV relativeFrom="paragraph">
            <wp:posOffset>-720090</wp:posOffset>
          </wp:positionV>
          <wp:extent cx="7731760" cy="1089660"/>
          <wp:effectExtent l="0" t="0" r="2540" b="0"/>
          <wp:wrapTight wrapText="bothSides">
            <wp:wrapPolygon edited="0">
              <wp:start x="0" y="0"/>
              <wp:lineTo x="0" y="21147"/>
              <wp:lineTo x="21554" y="21147"/>
              <wp:lineTo x="21554" y="0"/>
              <wp:lineTo x="0" y="0"/>
            </wp:wrapPolygon>
          </wp:wrapTight>
          <wp:docPr id="2014080614" name="Picture 1" descr="A blue and white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74689" name="Picture 1" descr="A blue and white patter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2" cy="1091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8F7"/>
    <w:multiLevelType w:val="hybridMultilevel"/>
    <w:tmpl w:val="76146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75F4"/>
    <w:multiLevelType w:val="multilevel"/>
    <w:tmpl w:val="AF4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613BF"/>
    <w:multiLevelType w:val="hybridMultilevel"/>
    <w:tmpl w:val="DC7E7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A6"/>
    <w:multiLevelType w:val="hybridMultilevel"/>
    <w:tmpl w:val="EE0871D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DA872D5"/>
    <w:multiLevelType w:val="multilevel"/>
    <w:tmpl w:val="5CBE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D6D8A"/>
    <w:multiLevelType w:val="multilevel"/>
    <w:tmpl w:val="213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D0D83"/>
    <w:multiLevelType w:val="multilevel"/>
    <w:tmpl w:val="03C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96231"/>
    <w:multiLevelType w:val="multilevel"/>
    <w:tmpl w:val="7FE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05181"/>
    <w:multiLevelType w:val="hybridMultilevel"/>
    <w:tmpl w:val="0E869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77DA"/>
    <w:multiLevelType w:val="hybridMultilevel"/>
    <w:tmpl w:val="657EF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8774F"/>
    <w:multiLevelType w:val="hybridMultilevel"/>
    <w:tmpl w:val="DBE09C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731BE8"/>
    <w:multiLevelType w:val="multilevel"/>
    <w:tmpl w:val="A0BC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C5656"/>
    <w:multiLevelType w:val="multilevel"/>
    <w:tmpl w:val="C74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630DD"/>
    <w:multiLevelType w:val="multilevel"/>
    <w:tmpl w:val="8DB0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D6851"/>
    <w:multiLevelType w:val="hybridMultilevel"/>
    <w:tmpl w:val="75128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F162E"/>
    <w:multiLevelType w:val="multilevel"/>
    <w:tmpl w:val="9FCCC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01" w:hanging="261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F074C8"/>
    <w:multiLevelType w:val="hybridMultilevel"/>
    <w:tmpl w:val="D9E8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0687A"/>
    <w:multiLevelType w:val="hybridMultilevel"/>
    <w:tmpl w:val="3F306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D139D0"/>
    <w:multiLevelType w:val="hybridMultilevel"/>
    <w:tmpl w:val="6F848E12"/>
    <w:lvl w:ilvl="0" w:tplc="CF28C57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9" w:hanging="360"/>
      </w:pPr>
    </w:lvl>
    <w:lvl w:ilvl="2" w:tplc="0C09001B" w:tentative="1">
      <w:start w:val="1"/>
      <w:numFmt w:val="lowerRoman"/>
      <w:lvlText w:val="%3."/>
      <w:lvlJc w:val="right"/>
      <w:pPr>
        <w:ind w:left="1849" w:hanging="180"/>
      </w:pPr>
    </w:lvl>
    <w:lvl w:ilvl="3" w:tplc="0C09000F" w:tentative="1">
      <w:start w:val="1"/>
      <w:numFmt w:val="decimal"/>
      <w:lvlText w:val="%4."/>
      <w:lvlJc w:val="left"/>
      <w:pPr>
        <w:ind w:left="2569" w:hanging="360"/>
      </w:pPr>
    </w:lvl>
    <w:lvl w:ilvl="4" w:tplc="0C090019" w:tentative="1">
      <w:start w:val="1"/>
      <w:numFmt w:val="lowerLetter"/>
      <w:lvlText w:val="%5."/>
      <w:lvlJc w:val="left"/>
      <w:pPr>
        <w:ind w:left="3289" w:hanging="360"/>
      </w:pPr>
    </w:lvl>
    <w:lvl w:ilvl="5" w:tplc="0C09001B" w:tentative="1">
      <w:start w:val="1"/>
      <w:numFmt w:val="lowerRoman"/>
      <w:lvlText w:val="%6."/>
      <w:lvlJc w:val="right"/>
      <w:pPr>
        <w:ind w:left="4009" w:hanging="180"/>
      </w:pPr>
    </w:lvl>
    <w:lvl w:ilvl="6" w:tplc="0C09000F" w:tentative="1">
      <w:start w:val="1"/>
      <w:numFmt w:val="decimal"/>
      <w:lvlText w:val="%7."/>
      <w:lvlJc w:val="left"/>
      <w:pPr>
        <w:ind w:left="4729" w:hanging="360"/>
      </w:pPr>
    </w:lvl>
    <w:lvl w:ilvl="7" w:tplc="0C090019" w:tentative="1">
      <w:start w:val="1"/>
      <w:numFmt w:val="lowerLetter"/>
      <w:lvlText w:val="%8."/>
      <w:lvlJc w:val="left"/>
      <w:pPr>
        <w:ind w:left="5449" w:hanging="360"/>
      </w:pPr>
    </w:lvl>
    <w:lvl w:ilvl="8" w:tplc="0C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9" w15:restartNumberingAfterBreak="0">
    <w:nsid w:val="4DA2062E"/>
    <w:multiLevelType w:val="multilevel"/>
    <w:tmpl w:val="9E5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9120F7"/>
    <w:multiLevelType w:val="hybridMultilevel"/>
    <w:tmpl w:val="A3A6B0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A86452"/>
    <w:multiLevelType w:val="multilevel"/>
    <w:tmpl w:val="F9E6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C2BE0"/>
    <w:multiLevelType w:val="multilevel"/>
    <w:tmpl w:val="F97C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819EF"/>
    <w:multiLevelType w:val="hybridMultilevel"/>
    <w:tmpl w:val="5F221E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B9652B"/>
    <w:multiLevelType w:val="multilevel"/>
    <w:tmpl w:val="BC2E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355A01"/>
    <w:multiLevelType w:val="hybridMultilevel"/>
    <w:tmpl w:val="693A7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B24A2"/>
    <w:multiLevelType w:val="multilevel"/>
    <w:tmpl w:val="082C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A232E5"/>
    <w:multiLevelType w:val="multilevel"/>
    <w:tmpl w:val="870A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A4AD5"/>
    <w:multiLevelType w:val="hybridMultilevel"/>
    <w:tmpl w:val="3F68D5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66277"/>
    <w:multiLevelType w:val="multilevel"/>
    <w:tmpl w:val="7F5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A50605"/>
    <w:multiLevelType w:val="hybridMultilevel"/>
    <w:tmpl w:val="2594F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93DA7"/>
    <w:multiLevelType w:val="multilevel"/>
    <w:tmpl w:val="ED82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930E39"/>
    <w:multiLevelType w:val="hybridMultilevel"/>
    <w:tmpl w:val="3F086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85E80"/>
    <w:multiLevelType w:val="hybridMultilevel"/>
    <w:tmpl w:val="644C40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117986"/>
    <w:multiLevelType w:val="hybridMultilevel"/>
    <w:tmpl w:val="BCC8E7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447327">
    <w:abstractNumId w:val="33"/>
  </w:num>
  <w:num w:numId="2" w16cid:durableId="699474177">
    <w:abstractNumId w:val="18"/>
  </w:num>
  <w:num w:numId="3" w16cid:durableId="368527763">
    <w:abstractNumId w:val="34"/>
  </w:num>
  <w:num w:numId="4" w16cid:durableId="1029182982">
    <w:abstractNumId w:val="17"/>
  </w:num>
  <w:num w:numId="5" w16cid:durableId="455606982">
    <w:abstractNumId w:val="23"/>
  </w:num>
  <w:num w:numId="6" w16cid:durableId="1215652318">
    <w:abstractNumId w:val="10"/>
  </w:num>
  <w:num w:numId="7" w16cid:durableId="1841921064">
    <w:abstractNumId w:val="9"/>
  </w:num>
  <w:num w:numId="8" w16cid:durableId="1241141375">
    <w:abstractNumId w:val="15"/>
  </w:num>
  <w:num w:numId="9" w16cid:durableId="911618263">
    <w:abstractNumId w:val="2"/>
  </w:num>
  <w:num w:numId="10" w16cid:durableId="75523098">
    <w:abstractNumId w:val="30"/>
  </w:num>
  <w:num w:numId="11" w16cid:durableId="1450855179">
    <w:abstractNumId w:val="20"/>
  </w:num>
  <w:num w:numId="12" w16cid:durableId="1708682697">
    <w:abstractNumId w:val="32"/>
  </w:num>
  <w:num w:numId="13" w16cid:durableId="586113961">
    <w:abstractNumId w:val="21"/>
  </w:num>
  <w:num w:numId="14" w16cid:durableId="477108349">
    <w:abstractNumId w:val="27"/>
  </w:num>
  <w:num w:numId="15" w16cid:durableId="1714847651">
    <w:abstractNumId w:val="1"/>
  </w:num>
  <w:num w:numId="16" w16cid:durableId="133374199">
    <w:abstractNumId w:val="11"/>
  </w:num>
  <w:num w:numId="17" w16cid:durableId="45298690">
    <w:abstractNumId w:val="13"/>
  </w:num>
  <w:num w:numId="18" w16cid:durableId="1768038258">
    <w:abstractNumId w:val="22"/>
  </w:num>
  <w:num w:numId="19" w16cid:durableId="453207394">
    <w:abstractNumId w:val="4"/>
  </w:num>
  <w:num w:numId="20" w16cid:durableId="377171846">
    <w:abstractNumId w:val="7"/>
  </w:num>
  <w:num w:numId="21" w16cid:durableId="1281063603">
    <w:abstractNumId w:val="24"/>
  </w:num>
  <w:num w:numId="22" w16cid:durableId="2076511513">
    <w:abstractNumId w:val="31"/>
  </w:num>
  <w:num w:numId="23" w16cid:durableId="405343821">
    <w:abstractNumId w:val="12"/>
  </w:num>
  <w:num w:numId="24" w16cid:durableId="2077238072">
    <w:abstractNumId w:val="16"/>
  </w:num>
  <w:num w:numId="25" w16cid:durableId="286670684">
    <w:abstractNumId w:val="25"/>
  </w:num>
  <w:num w:numId="26" w16cid:durableId="1502232192">
    <w:abstractNumId w:val="0"/>
  </w:num>
  <w:num w:numId="27" w16cid:durableId="1136490114">
    <w:abstractNumId w:val="3"/>
  </w:num>
  <w:num w:numId="28" w16cid:durableId="1945114350">
    <w:abstractNumId w:val="29"/>
  </w:num>
  <w:num w:numId="29" w16cid:durableId="419065111">
    <w:abstractNumId w:val="26"/>
  </w:num>
  <w:num w:numId="30" w16cid:durableId="1244485632">
    <w:abstractNumId w:val="14"/>
  </w:num>
  <w:num w:numId="31" w16cid:durableId="1006252302">
    <w:abstractNumId w:val="8"/>
  </w:num>
  <w:num w:numId="32" w16cid:durableId="1703702857">
    <w:abstractNumId w:val="6"/>
  </w:num>
  <w:num w:numId="33" w16cid:durableId="1931697115">
    <w:abstractNumId w:val="19"/>
  </w:num>
  <w:num w:numId="34" w16cid:durableId="382751652">
    <w:abstractNumId w:val="5"/>
  </w:num>
  <w:num w:numId="35" w16cid:durableId="9941406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9E"/>
    <w:rsid w:val="00025DC0"/>
    <w:rsid w:val="000275B1"/>
    <w:rsid w:val="00030737"/>
    <w:rsid w:val="000A1F5A"/>
    <w:rsid w:val="000A2ACD"/>
    <w:rsid w:val="000A5DF7"/>
    <w:rsid w:val="000E33FF"/>
    <w:rsid w:val="000F40D3"/>
    <w:rsid w:val="00117020"/>
    <w:rsid w:val="00122FE5"/>
    <w:rsid w:val="00147ED9"/>
    <w:rsid w:val="001536B6"/>
    <w:rsid w:val="00165775"/>
    <w:rsid w:val="00167A88"/>
    <w:rsid w:val="00175BD5"/>
    <w:rsid w:val="001871C9"/>
    <w:rsid w:val="001878C5"/>
    <w:rsid w:val="001D3C1E"/>
    <w:rsid w:val="001E756B"/>
    <w:rsid w:val="001F5FC7"/>
    <w:rsid w:val="002123D6"/>
    <w:rsid w:val="0024119C"/>
    <w:rsid w:val="0027546F"/>
    <w:rsid w:val="002A4452"/>
    <w:rsid w:val="002D69EB"/>
    <w:rsid w:val="002F6930"/>
    <w:rsid w:val="00304322"/>
    <w:rsid w:val="00305255"/>
    <w:rsid w:val="00312A44"/>
    <w:rsid w:val="00331F19"/>
    <w:rsid w:val="003324C6"/>
    <w:rsid w:val="00337A7F"/>
    <w:rsid w:val="00347557"/>
    <w:rsid w:val="00356822"/>
    <w:rsid w:val="0035683D"/>
    <w:rsid w:val="0036464A"/>
    <w:rsid w:val="00395829"/>
    <w:rsid w:val="003959BA"/>
    <w:rsid w:val="003A6DDC"/>
    <w:rsid w:val="003B52A7"/>
    <w:rsid w:val="003C06AC"/>
    <w:rsid w:val="003C0EB6"/>
    <w:rsid w:val="003D490D"/>
    <w:rsid w:val="003E121F"/>
    <w:rsid w:val="003E18BB"/>
    <w:rsid w:val="003E1C48"/>
    <w:rsid w:val="004001C8"/>
    <w:rsid w:val="004030F2"/>
    <w:rsid w:val="004109CA"/>
    <w:rsid w:val="00426473"/>
    <w:rsid w:val="00431A9E"/>
    <w:rsid w:val="0044184E"/>
    <w:rsid w:val="0046256C"/>
    <w:rsid w:val="00465D9A"/>
    <w:rsid w:val="00492469"/>
    <w:rsid w:val="0049708B"/>
    <w:rsid w:val="004C01C0"/>
    <w:rsid w:val="004E1B1B"/>
    <w:rsid w:val="004F6F11"/>
    <w:rsid w:val="00502212"/>
    <w:rsid w:val="00507A1E"/>
    <w:rsid w:val="00507A74"/>
    <w:rsid w:val="00507CDE"/>
    <w:rsid w:val="005103B9"/>
    <w:rsid w:val="00512F0D"/>
    <w:rsid w:val="005464E3"/>
    <w:rsid w:val="005678BD"/>
    <w:rsid w:val="00577C97"/>
    <w:rsid w:val="00590948"/>
    <w:rsid w:val="005C248A"/>
    <w:rsid w:val="005C644E"/>
    <w:rsid w:val="005E773F"/>
    <w:rsid w:val="00604A04"/>
    <w:rsid w:val="0062300B"/>
    <w:rsid w:val="006410E6"/>
    <w:rsid w:val="0064389E"/>
    <w:rsid w:val="00644DF1"/>
    <w:rsid w:val="00660C7F"/>
    <w:rsid w:val="00693199"/>
    <w:rsid w:val="006A34FB"/>
    <w:rsid w:val="006C6DF7"/>
    <w:rsid w:val="006D3F36"/>
    <w:rsid w:val="006E1B42"/>
    <w:rsid w:val="00705482"/>
    <w:rsid w:val="00707A88"/>
    <w:rsid w:val="00712346"/>
    <w:rsid w:val="00725E00"/>
    <w:rsid w:val="00734E45"/>
    <w:rsid w:val="007411D6"/>
    <w:rsid w:val="00755BFE"/>
    <w:rsid w:val="00755C7C"/>
    <w:rsid w:val="00763464"/>
    <w:rsid w:val="00763A3D"/>
    <w:rsid w:val="00773FED"/>
    <w:rsid w:val="007A0F74"/>
    <w:rsid w:val="007A1FA4"/>
    <w:rsid w:val="007A3D35"/>
    <w:rsid w:val="007A76B1"/>
    <w:rsid w:val="007A7799"/>
    <w:rsid w:val="007F0EB3"/>
    <w:rsid w:val="00804F15"/>
    <w:rsid w:val="008071F8"/>
    <w:rsid w:val="00830BD9"/>
    <w:rsid w:val="008318F6"/>
    <w:rsid w:val="00842F13"/>
    <w:rsid w:val="00845983"/>
    <w:rsid w:val="00857F7B"/>
    <w:rsid w:val="008672F0"/>
    <w:rsid w:val="00883BC8"/>
    <w:rsid w:val="00892D55"/>
    <w:rsid w:val="008A4B94"/>
    <w:rsid w:val="008C074D"/>
    <w:rsid w:val="008C27BD"/>
    <w:rsid w:val="008E6B35"/>
    <w:rsid w:val="009176E1"/>
    <w:rsid w:val="00932706"/>
    <w:rsid w:val="009744A7"/>
    <w:rsid w:val="009B6A0B"/>
    <w:rsid w:val="009D0BAD"/>
    <w:rsid w:val="009D5FE7"/>
    <w:rsid w:val="00A06398"/>
    <w:rsid w:val="00A17918"/>
    <w:rsid w:val="00A26956"/>
    <w:rsid w:val="00A26F28"/>
    <w:rsid w:val="00A31BF4"/>
    <w:rsid w:val="00A31D94"/>
    <w:rsid w:val="00A33A07"/>
    <w:rsid w:val="00A47AB3"/>
    <w:rsid w:val="00A50609"/>
    <w:rsid w:val="00A64296"/>
    <w:rsid w:val="00A729B1"/>
    <w:rsid w:val="00A73A9D"/>
    <w:rsid w:val="00A74CD4"/>
    <w:rsid w:val="00AE2217"/>
    <w:rsid w:val="00B02034"/>
    <w:rsid w:val="00B105C5"/>
    <w:rsid w:val="00B33316"/>
    <w:rsid w:val="00B61700"/>
    <w:rsid w:val="00B630AE"/>
    <w:rsid w:val="00B77FA1"/>
    <w:rsid w:val="00B90890"/>
    <w:rsid w:val="00B94E01"/>
    <w:rsid w:val="00B9520B"/>
    <w:rsid w:val="00BC4C08"/>
    <w:rsid w:val="00BF7F00"/>
    <w:rsid w:val="00C0046A"/>
    <w:rsid w:val="00C12CFF"/>
    <w:rsid w:val="00C2574F"/>
    <w:rsid w:val="00C52D2B"/>
    <w:rsid w:val="00C54A7F"/>
    <w:rsid w:val="00C54C9E"/>
    <w:rsid w:val="00C60EA7"/>
    <w:rsid w:val="00C76D02"/>
    <w:rsid w:val="00C91BA6"/>
    <w:rsid w:val="00C936CE"/>
    <w:rsid w:val="00CB49AD"/>
    <w:rsid w:val="00CC12B7"/>
    <w:rsid w:val="00CD000B"/>
    <w:rsid w:val="00CD7565"/>
    <w:rsid w:val="00D14795"/>
    <w:rsid w:val="00D667DC"/>
    <w:rsid w:val="00DB33D6"/>
    <w:rsid w:val="00DB647A"/>
    <w:rsid w:val="00DC640C"/>
    <w:rsid w:val="00DD4C1F"/>
    <w:rsid w:val="00DD7166"/>
    <w:rsid w:val="00DE4D32"/>
    <w:rsid w:val="00DE5F0B"/>
    <w:rsid w:val="00E049F1"/>
    <w:rsid w:val="00E07689"/>
    <w:rsid w:val="00E17630"/>
    <w:rsid w:val="00E43EF5"/>
    <w:rsid w:val="00E655C1"/>
    <w:rsid w:val="00E8192D"/>
    <w:rsid w:val="00E9068A"/>
    <w:rsid w:val="00E91EC0"/>
    <w:rsid w:val="00EF75EA"/>
    <w:rsid w:val="00F25ED1"/>
    <w:rsid w:val="00F31044"/>
    <w:rsid w:val="00F5464D"/>
    <w:rsid w:val="00F75C0E"/>
    <w:rsid w:val="00F836C0"/>
    <w:rsid w:val="00F918C3"/>
    <w:rsid w:val="00FC5FCE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53618"/>
  <w15:docId w15:val="{2CF56985-F956-4047-8DC0-EE039865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C5"/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56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A2A86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1F6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D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1542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89E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643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89E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4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89E"/>
    <w:rPr>
      <w:rFonts w:eastAsiaTheme="minorEastAsi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9E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D7565"/>
    <w:rPr>
      <w:rFonts w:ascii="Arial" w:eastAsiaTheme="majorEastAsia" w:hAnsi="Arial" w:cstheme="majorBidi"/>
      <w:b/>
      <w:color w:val="2A2A86" w:themeColor="background1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D7565"/>
    <w:rPr>
      <w:rFonts w:asciiTheme="majorHAnsi" w:eastAsiaTheme="majorEastAsia" w:hAnsiTheme="majorHAnsi" w:cstheme="majorBidi"/>
      <w:color w:val="1F1F64" w:themeColor="accent1" w:themeShade="BF"/>
      <w:sz w:val="26"/>
      <w:szCs w:val="26"/>
      <w:lang w:eastAsia="en-AU"/>
    </w:rPr>
  </w:style>
  <w:style w:type="table" w:styleId="ListTable2">
    <w:name w:val="List Table 2"/>
    <w:basedOn w:val="TableNormal"/>
    <w:uiPriority w:val="47"/>
    <w:rsid w:val="000A5DF7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67A88"/>
    <w:pPr>
      <w:spacing w:after="0" w:line="240" w:lineRule="auto"/>
    </w:pPr>
    <w:rPr>
      <w:rFonts w:ascii="Verdana" w:eastAsiaTheme="minorHAnsi" w:hAnsi="Verdana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67A88"/>
    <w:rPr>
      <w:rFonts w:ascii="Verdana" w:hAnsi="Verdana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30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BD9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BD9"/>
    <w:rPr>
      <w:rFonts w:eastAsiaTheme="minorEastAsia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830BD9"/>
    <w:pPr>
      <w:spacing w:after="0" w:line="240" w:lineRule="auto"/>
    </w:pPr>
    <w:rPr>
      <w:rFonts w:eastAsiaTheme="minorEastAsia"/>
      <w:lang w:eastAsia="en-AU"/>
    </w:rPr>
  </w:style>
  <w:style w:type="character" w:customStyle="1" w:styleId="ListParagraphChar">
    <w:name w:val="List Paragraph Char"/>
    <w:link w:val="ListParagraph"/>
    <w:uiPriority w:val="1"/>
    <w:rsid w:val="00BC4C08"/>
    <w:rPr>
      <w:rFonts w:eastAsiaTheme="minorEastAsia"/>
      <w:lang w:eastAsia="en-AU"/>
    </w:rPr>
  </w:style>
  <w:style w:type="paragraph" w:styleId="NormalWeb">
    <w:name w:val="Normal (Web)"/>
    <w:basedOn w:val="Normal"/>
    <w:uiPriority w:val="99"/>
    <w:unhideWhenUsed/>
    <w:rsid w:val="00E0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DDC"/>
    <w:rPr>
      <w:rFonts w:asciiTheme="majorHAnsi" w:eastAsiaTheme="majorEastAsia" w:hAnsiTheme="majorHAnsi" w:cstheme="majorBidi"/>
      <w:color w:val="151542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MLTheme1">
  <a:themeElements>
    <a:clrScheme name="GML">
      <a:dk1>
        <a:sysClr val="windowText" lastClr="000000"/>
      </a:dk1>
      <a:lt1>
        <a:srgbClr val="2A2A86"/>
      </a:lt1>
      <a:dk2>
        <a:srgbClr val="00AEEF"/>
      </a:dk2>
      <a:lt2>
        <a:srgbClr val="46A748"/>
      </a:lt2>
      <a:accent1>
        <a:srgbClr val="2A2A86"/>
      </a:accent1>
      <a:accent2>
        <a:srgbClr val="00AEEF"/>
      </a:accent2>
      <a:accent3>
        <a:srgbClr val="46A74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41EA-190D-4A0F-8EE4-53140C1C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523</Words>
  <Characters>3411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Gippsland Medicare Local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Gilbert</dc:creator>
  <cp:lastModifiedBy>Amanda Proposch</cp:lastModifiedBy>
  <cp:revision>9</cp:revision>
  <cp:lastPrinted>2017-07-12T00:33:00Z</cp:lastPrinted>
  <dcterms:created xsi:type="dcterms:W3CDTF">2026-06-09T05:11:00Z</dcterms:created>
  <dcterms:modified xsi:type="dcterms:W3CDTF">2026-06-16T02:09:00Z</dcterms:modified>
</cp:coreProperties>
</file>