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Override PartName="/customXml/item2.xml" ContentType="application/xml"/>
  <Override PartName="/customXml/itemProps4.xml" ContentType="application/vnd.openxmlformats-officedocument.customXmlProperties+xml"/>
  <Override PartName="/customXml/itemProps2.xml" ContentType="application/vnd.openxmlformats-officedocument.customXmlProperties+xml"/>
  <Override PartName="/customXml/item3.xml" ContentType="application/xml"/>
  <Override PartName="/customXml/item4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b/>
          <w:i/>
          <w:i/>
          <w:color w:val="68207D"/>
          <w:lang w:eastAsia="en-AU"/>
        </w:rPr>
      </w:pPr>
      <w:r>
        <w:rPr>
          <w:b/>
          <w:i/>
          <w:color w:val="68207D"/>
          <w:lang w:eastAsia="en-AU"/>
        </w:rPr>
      </w:r>
    </w:p>
    <w:tbl>
      <w:tblPr>
        <w:tblW w:w="9606" w:type="dxa"/>
        <w:jc w:val="left"/>
        <w:tblInd w:w="0" w:type="dxa"/>
        <w:tblLayout w:type="fixed"/>
        <w:tblCellMar>
          <w:top w:w="0" w:type="dxa"/>
          <w:left w:w="107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261"/>
        <w:gridCol w:w="5344"/>
      </w:tblGrid>
      <w:tr>
        <w:trPr>
          <w:trHeight w:val="283" w:hRule="atLeast"/>
        </w:trPr>
        <w:tc>
          <w:tcPr>
            <w:tcW w:w="9605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color="auto" w:fill="68207D" w:val="clear"/>
          </w:tcPr>
          <w:p>
            <w:pPr>
              <w:pStyle w:val="QIPConsultingLvl3Heading"/>
              <w:widowControl w:val="false"/>
              <w:spacing w:before="240" w:after="0"/>
              <w:contextualSpacing/>
              <w:rPr>
                <w:rFonts w:ascii="Calibri" w:hAnsi="Calibri" w:asciiTheme="minorHAnsi" w:hAnsiTheme="minorHAnsi"/>
                <w:color w:val="FFFFFF" w:themeColor="background1"/>
                <w:lang w:eastAsia="en-AU"/>
              </w:rPr>
            </w:pPr>
            <w:r>
              <w:rPr>
                <w:rFonts w:asciiTheme="minorHAnsi" w:hAnsiTheme="minorHAnsi"/>
                <w:color w:val="FFFFFF" w:themeColor="background1"/>
                <w:lang w:eastAsia="en-AU"/>
              </w:rPr>
              <w:t>Position Description – Practice Nurse</w:t>
            </w:r>
          </w:p>
        </w:tc>
      </w:tr>
      <w:tr>
        <w:trPr/>
        <w:tc>
          <w:tcPr>
            <w:tcW w:w="426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szCs w:val="22"/>
                <w:lang w:eastAsia="en-AU"/>
              </w:rPr>
            </w:pPr>
            <w:r>
              <w:rPr>
                <w:rFonts w:asciiTheme="minorHAnsi" w:hAnsiTheme="minorHAnsi"/>
                <w:b/>
                <w:szCs w:val="22"/>
                <w:lang w:eastAsia="en-AU"/>
              </w:rPr>
              <w:t>Position title:</w:t>
            </w:r>
            <w:r>
              <w:rPr>
                <w:rFonts w:asciiTheme="minorHAnsi" w:hAnsiTheme="minorHAnsi"/>
                <w:szCs w:val="22"/>
                <w:lang w:eastAsia="en-AU"/>
              </w:rPr>
              <w:t xml:space="preserve"> Practice Nurse</w:t>
            </w:r>
          </w:p>
        </w:tc>
        <w:tc>
          <w:tcPr>
            <w:tcW w:w="534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szCs w:val="22"/>
                <w:lang w:eastAsia="en-AU"/>
              </w:rPr>
            </w:pPr>
            <w:r>
              <w:rPr>
                <w:rFonts w:asciiTheme="minorHAnsi" w:hAnsiTheme="minorHAnsi"/>
                <w:b/>
                <w:szCs w:val="22"/>
                <w:lang w:eastAsia="en-AU"/>
              </w:rPr>
              <w:t>Reports to:</w:t>
            </w:r>
            <w:r>
              <w:rPr>
                <w:rFonts w:asciiTheme="minorHAnsi" w:hAnsiTheme="minorHAnsi"/>
                <w:szCs w:val="22"/>
                <w:lang w:eastAsia="en-AU"/>
              </w:rPr>
              <w:t xml:space="preserve"> Practice Principal</w:t>
            </w:r>
          </w:p>
        </w:tc>
      </w:tr>
      <w:tr>
        <w:trPr/>
        <w:tc>
          <w:tcPr>
            <w:tcW w:w="9605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szCs w:val="22"/>
                <w:lang w:eastAsia="en-AU"/>
              </w:rPr>
            </w:pPr>
            <w:r>
              <w:rPr>
                <w:rFonts w:asciiTheme="minorHAnsi" w:hAnsiTheme="minorHAnsi"/>
                <w:b/>
                <w:szCs w:val="22"/>
                <w:lang w:eastAsia="en-AU"/>
              </w:rPr>
              <w:t xml:space="preserve">Purpose of position: </w:t>
            </w:r>
            <w:r>
              <w:rPr>
                <w:rFonts w:asciiTheme="minorHAnsi" w:hAnsiTheme="minorHAnsi"/>
                <w:szCs w:val="22"/>
                <w:lang w:eastAsia="en-AU"/>
              </w:rPr>
              <w:t>To ensure a smooth and efficiently functioning practice, in addition to providing an exceptional standard of care to our patients.</w:t>
            </w:r>
          </w:p>
        </w:tc>
      </w:tr>
      <w:tr>
        <w:trPr/>
        <w:tc>
          <w:tcPr>
            <w:tcW w:w="9605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color="auto" w:fill="68207D" w:val="clear"/>
          </w:tcPr>
          <w:p>
            <w:pPr>
              <w:pStyle w:val="QIPConsultingLvl3Heading"/>
              <w:widowControl w:val="false"/>
              <w:spacing w:before="240" w:after="0"/>
              <w:contextualSpacing/>
              <w:rPr>
                <w:rFonts w:ascii="Calibri" w:hAnsi="Calibri" w:asciiTheme="minorHAnsi" w:hAnsiTheme="minorHAnsi"/>
                <w:color w:val="FFFFFF" w:themeColor="background1"/>
                <w:lang w:eastAsia="en-AU"/>
              </w:rPr>
            </w:pPr>
            <w:r>
              <w:rPr>
                <w:rFonts w:asciiTheme="minorHAnsi" w:hAnsiTheme="minorHAnsi"/>
                <w:color w:val="FFFFFF" w:themeColor="background1"/>
                <w:lang w:eastAsia="en-AU"/>
              </w:rPr>
              <w:t>Responsibilities</w:t>
            </w:r>
          </w:p>
        </w:tc>
      </w:tr>
      <w:tr>
        <w:trPr/>
        <w:tc>
          <w:tcPr>
            <w:tcW w:w="9605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rPr>
                <w:b/>
                <w:lang w:eastAsia="en-AU"/>
              </w:rPr>
            </w:pPr>
            <w:r>
              <w:rPr>
                <w:b/>
                <w:lang w:eastAsia="en-AU"/>
              </w:rPr>
              <w:t>Clinical</w:t>
            </w:r>
          </w:p>
          <w:p>
            <w:pPr>
              <w:pStyle w:val="QIPConsultingBullet1"/>
              <w:widowControl w:val="false"/>
              <w:numPr>
                <w:ilvl w:val="0"/>
                <w:numId w:val="1"/>
              </w:numPr>
              <w:ind w:left="284" w:hanging="284"/>
              <w:rPr/>
            </w:pPr>
            <w:r>
              <w:rPr/>
              <w:t>Perform clinical duties within required level of clinical competency, according to best available evidence. Duties include: triage, immunisations and other injections, wound management, chronic disease management, ECGs, and collection of pathology samples.</w:t>
            </w:r>
          </w:p>
          <w:p>
            <w:pPr>
              <w:pStyle w:val="QIPConsultingBullet1"/>
              <w:widowControl w:val="false"/>
              <w:numPr>
                <w:ilvl w:val="0"/>
                <w:numId w:val="1"/>
              </w:numPr>
              <w:ind w:left="284" w:hanging="284"/>
              <w:rPr/>
            </w:pPr>
            <w:r>
              <w:rPr/>
              <w:t>Assist doctors with clinical procedures and maintain clinical documentation.</w:t>
            </w:r>
          </w:p>
          <w:p>
            <w:pPr>
              <w:pStyle w:val="QIPConsultingBullet1"/>
              <w:widowControl w:val="false"/>
              <w:numPr>
                <w:ilvl w:val="0"/>
                <w:numId w:val="1"/>
              </w:numPr>
              <w:ind w:left="284" w:hanging="284"/>
              <w:rPr/>
            </w:pPr>
            <w:r>
              <w:rPr/>
              <w:t>Explain procedures to patients, providing them with support and reassurance.</w:t>
            </w:r>
          </w:p>
          <w:p>
            <w:pPr>
              <w:pStyle w:val="QIPConsultingBullet1"/>
              <w:widowControl w:val="false"/>
              <w:numPr>
                <w:ilvl w:val="0"/>
                <w:numId w:val="0"/>
              </w:numPr>
              <w:ind w:left="720" w:hanging="0"/>
              <w:rPr>
                <w:b/>
              </w:rPr>
            </w:pPr>
            <w:r>
              <w:rPr>
                <w:b/>
              </w:rPr>
              <w:t>Patient Services</w:t>
            </w:r>
          </w:p>
          <w:p>
            <w:pPr>
              <w:pStyle w:val="QIPConsultingBullet1"/>
              <w:widowControl w:val="false"/>
              <w:numPr>
                <w:ilvl w:val="0"/>
                <w:numId w:val="1"/>
              </w:numPr>
              <w:ind w:left="284" w:hanging="284"/>
              <w:rPr/>
            </w:pPr>
            <w:r>
              <w:rPr/>
              <w:t>Assist with triage, data management, diagnostic services, networking with other providers, planning and management of patient care and patient advocacy.</w:t>
            </w:r>
          </w:p>
          <w:p>
            <w:pPr>
              <w:pStyle w:val="QIPConsultingBullet1"/>
              <w:widowControl w:val="false"/>
              <w:numPr>
                <w:ilvl w:val="0"/>
                <w:numId w:val="1"/>
              </w:numPr>
              <w:ind w:left="284" w:hanging="284"/>
              <w:rPr/>
            </w:pPr>
            <w:r>
              <w:rPr/>
              <w:t>Telephoning patients with test results as directed by medical staff.</w:t>
            </w:r>
          </w:p>
          <w:p>
            <w:pPr>
              <w:pStyle w:val="QIPConsultingBullet1"/>
              <w:widowControl w:val="false"/>
              <w:numPr>
                <w:ilvl w:val="0"/>
                <w:numId w:val="0"/>
              </w:numPr>
              <w:ind w:left="720" w:hanging="0"/>
              <w:rPr>
                <w:b/>
              </w:rPr>
            </w:pPr>
            <w:r>
              <w:rPr>
                <w:b/>
              </w:rPr>
              <w:t>Improvement of Patient Health Outcomes</w:t>
            </w:r>
          </w:p>
          <w:p>
            <w:pPr>
              <w:pStyle w:val="QIPConsultingBullet1"/>
              <w:widowControl w:val="false"/>
              <w:numPr>
                <w:ilvl w:val="0"/>
                <w:numId w:val="1"/>
              </w:numPr>
              <w:ind w:left="284" w:hanging="284"/>
              <w:rPr/>
            </w:pPr>
            <w:r>
              <w:rPr/>
              <w:t>Conduct preventative/screening procedures.</w:t>
            </w:r>
          </w:p>
          <w:p>
            <w:pPr>
              <w:pStyle w:val="QIPConsultingBullet1"/>
              <w:widowControl w:val="false"/>
              <w:numPr>
                <w:ilvl w:val="0"/>
                <w:numId w:val="1"/>
              </w:numPr>
              <w:ind w:left="284" w:hanging="284"/>
              <w:rPr/>
            </w:pPr>
            <w:r>
              <w:rPr/>
              <w:t>Assist with patient education and community health promotion activities.</w:t>
            </w:r>
          </w:p>
          <w:p>
            <w:pPr>
              <w:pStyle w:val="QIPConsultingBullet1"/>
              <w:widowControl w:val="false"/>
              <w:numPr>
                <w:ilvl w:val="0"/>
                <w:numId w:val="1"/>
              </w:numPr>
              <w:ind w:left="284" w:hanging="284"/>
              <w:rPr/>
            </w:pPr>
            <w:r>
              <w:rPr/>
              <w:t>Coordinate patient recall and outreach programs, GP management plans, and team care arrangements.</w:t>
            </w:r>
          </w:p>
          <w:p>
            <w:pPr>
              <w:pStyle w:val="QIPConsultingBullet1"/>
              <w:widowControl w:val="false"/>
              <w:numPr>
                <w:ilvl w:val="0"/>
                <w:numId w:val="0"/>
              </w:numPr>
              <w:ind w:left="720" w:hanging="0"/>
              <w:rPr>
                <w:b/>
              </w:rPr>
            </w:pPr>
            <w:r>
              <w:rPr>
                <w:b/>
              </w:rPr>
              <w:t>Patient Visits</w:t>
            </w:r>
          </w:p>
          <w:p>
            <w:pPr>
              <w:pStyle w:val="QIPConsultingBullet1"/>
              <w:widowControl w:val="false"/>
              <w:numPr>
                <w:ilvl w:val="0"/>
                <w:numId w:val="1"/>
              </w:numPr>
              <w:ind w:left="284" w:hanging="284"/>
              <w:rPr/>
            </w:pPr>
            <w:r>
              <w:rPr/>
              <w:t>Provide home/hospital visits as required for monitoring support, including antenatal and post-natal care and health assessments.</w:t>
            </w:r>
          </w:p>
          <w:p>
            <w:pPr>
              <w:pStyle w:val="QIPConsultingBullet1"/>
              <w:widowControl w:val="false"/>
              <w:numPr>
                <w:ilvl w:val="0"/>
                <w:numId w:val="0"/>
              </w:numPr>
              <w:ind w:left="720" w:hanging="0"/>
              <w:rPr>
                <w:b/>
              </w:rPr>
            </w:pPr>
            <w:r>
              <w:rPr>
                <w:b/>
              </w:rPr>
              <w:t>Equipment and Supplies</w:t>
            </w:r>
          </w:p>
          <w:p>
            <w:pPr>
              <w:pStyle w:val="QIPConsultingBullet1"/>
              <w:widowControl w:val="false"/>
              <w:numPr>
                <w:ilvl w:val="0"/>
                <w:numId w:val="1"/>
              </w:numPr>
              <w:ind w:left="284" w:hanging="284"/>
              <w:rPr/>
            </w:pPr>
            <w:r>
              <w:rPr/>
              <w:t>Ensure sterilisation and maintenance of clinical equipment.</w:t>
            </w:r>
          </w:p>
          <w:p>
            <w:pPr>
              <w:pStyle w:val="QIPConsultingBullet1"/>
              <w:widowControl w:val="false"/>
              <w:numPr>
                <w:ilvl w:val="0"/>
                <w:numId w:val="1"/>
              </w:numPr>
              <w:ind w:left="284" w:hanging="284"/>
              <w:rPr/>
            </w:pPr>
            <w:r>
              <w:rPr/>
              <w:t>Maintain stocks of clinical supplies, including correct storage (such as refrigeration), removal and disposal of out-of-date stock and ordering supplies.</w:t>
            </w:r>
          </w:p>
          <w:p>
            <w:pPr>
              <w:pStyle w:val="QIPConsultingBullet1"/>
              <w:widowControl w:val="false"/>
              <w:numPr>
                <w:ilvl w:val="0"/>
                <w:numId w:val="1"/>
              </w:numPr>
              <w:ind w:left="284" w:hanging="284"/>
              <w:rPr/>
            </w:pPr>
            <w:r>
              <w:rPr/>
              <w:t>Provide input in purchasing relevant clinical equipment and supplies.</w:t>
            </w:r>
          </w:p>
          <w:p>
            <w:pPr>
              <w:pStyle w:val="Normal"/>
              <w:widowControl w:val="false"/>
              <w:rPr>
                <w:b/>
                <w:lang w:eastAsia="en-AU"/>
              </w:rPr>
            </w:pPr>
            <w:r>
              <w:rPr>
                <w:b/>
                <w:lang w:eastAsia="en-AU"/>
              </w:rPr>
              <w:t>Compliance</w:t>
            </w:r>
          </w:p>
          <w:p>
            <w:pPr>
              <w:pStyle w:val="QIPConsultingBullet1"/>
              <w:widowControl w:val="false"/>
              <w:numPr>
                <w:ilvl w:val="0"/>
                <w:numId w:val="1"/>
              </w:numPr>
              <w:ind w:left="284" w:hanging="284"/>
              <w:rPr/>
            </w:pPr>
            <w:r>
              <w:rPr/>
              <w:t>Maintain awareness of current and new legislation to ensure the practice is complying with all statutory and regulatory obligations including infection control, sterilisation, hazardous materials and safe handling/disposal of medical waste, records management, WHS, and accreditation.  Ensure relevant personnel are kept informed and changes are made to systems and procedures as required.</w:t>
            </w:r>
          </w:p>
          <w:p>
            <w:pPr>
              <w:pStyle w:val="Normal"/>
              <w:widowControl w:val="false"/>
              <w:rPr>
                <w:b/>
                <w:lang w:eastAsia="en-AU"/>
              </w:rPr>
            </w:pPr>
            <w:r>
              <w:rPr>
                <w:b/>
                <w:lang w:eastAsia="en-AU"/>
              </w:rPr>
              <w:t>Infection Prevention and Control Coordination</w:t>
            </w:r>
          </w:p>
          <w:p>
            <w:pPr>
              <w:pStyle w:val="QIPConsultingBullet1"/>
              <w:widowControl w:val="false"/>
              <w:numPr>
                <w:ilvl w:val="0"/>
                <w:numId w:val="1"/>
              </w:numPr>
              <w:ind w:left="284" w:hanging="284"/>
              <w:rPr/>
            </w:pPr>
            <w:r>
              <w:rPr>
                <w:lang w:eastAsia="en-AU"/>
              </w:rPr>
              <w:t xml:space="preserve">Maintain the practice’s </w:t>
            </w:r>
            <w:r>
              <w:rPr/>
              <w:t>systems and processes for hand hygiene, environmental cleaning, spills management, and practice team immunisations in accordance with practice policy and procedure.</w:t>
            </w:r>
          </w:p>
          <w:p>
            <w:pPr>
              <w:pStyle w:val="QIPConsultingBullet1"/>
              <w:widowControl w:val="false"/>
              <w:numPr>
                <w:ilvl w:val="0"/>
                <w:numId w:val="0"/>
              </w:numPr>
              <w:ind w:left="284" w:hanging="0"/>
              <w:rPr/>
            </w:pPr>
            <w:r>
              <w:rPr/>
            </w:r>
          </w:p>
          <w:p>
            <w:pPr>
              <w:pStyle w:val="QIPConsultingBullet1"/>
              <w:widowControl w:val="false"/>
              <w:numPr>
                <w:ilvl w:val="0"/>
                <w:numId w:val="1"/>
              </w:numPr>
              <w:ind w:left="284" w:hanging="284"/>
              <w:rPr>
                <w:lang w:eastAsia="en-AU"/>
              </w:rPr>
            </w:pPr>
            <w:r>
              <w:rPr/>
              <w:t>Educate all members of the</w:t>
            </w:r>
            <w:r>
              <w:rPr>
                <w:lang w:eastAsia="en-AU"/>
              </w:rPr>
              <w:t xml:space="preserve"> practice team on an annual basis regarding their responsibilities in infection prevention and control, or whenever changes in legislation, or practice procedures occurs.</w:t>
            </w:r>
          </w:p>
          <w:p>
            <w:pPr>
              <w:pStyle w:val="QIPConsultingBullet1"/>
              <w:widowControl w:val="false"/>
              <w:numPr>
                <w:ilvl w:val="0"/>
                <w:numId w:val="1"/>
              </w:numPr>
              <w:ind w:left="284" w:hanging="284"/>
              <w:rPr>
                <w:lang w:eastAsia="en-AU"/>
              </w:rPr>
            </w:pPr>
            <w:r>
              <w:rPr>
                <w:lang w:eastAsia="en-AU"/>
              </w:rPr>
              <w:t xml:space="preserve">Manage the </w:t>
            </w:r>
            <w:r>
              <w:rPr/>
              <w:t>practice’s</w:t>
            </w:r>
            <w:r>
              <w:rPr>
                <w:lang w:eastAsia="en-AU"/>
              </w:rPr>
              <w:t xml:space="preserve"> sterilisation process, ensuring sterility and integrity in the process.</w:t>
            </w:r>
          </w:p>
          <w:p>
            <w:pPr>
              <w:pStyle w:val="QIPConsultingBullet1"/>
              <w:widowControl w:val="false"/>
              <w:numPr>
                <w:ilvl w:val="0"/>
                <w:numId w:val="1"/>
              </w:numPr>
              <w:ind w:left="284" w:hanging="284"/>
              <w:rPr>
                <w:lang w:eastAsia="en-AU"/>
              </w:rPr>
            </w:pPr>
            <w:r>
              <w:rPr>
                <w:lang w:eastAsia="en-AU"/>
              </w:rPr>
              <w:t>Ensure the practice’s waste management complies with local, state and federal regulations.</w:t>
            </w:r>
          </w:p>
          <w:p>
            <w:pPr>
              <w:pStyle w:val="Normal"/>
              <w:widowControl w:val="false"/>
              <w:rPr>
                <w:b/>
                <w:lang w:eastAsia="en-AU"/>
              </w:rPr>
            </w:pPr>
            <w:r>
              <w:rPr>
                <w:b/>
                <w:lang w:eastAsia="en-AU"/>
              </w:rPr>
              <w:t>Professional</w:t>
            </w:r>
          </w:p>
          <w:p>
            <w:pPr>
              <w:pStyle w:val="QIPConsultingBullet1"/>
              <w:widowControl w:val="false"/>
              <w:numPr>
                <w:ilvl w:val="0"/>
                <w:numId w:val="1"/>
              </w:numPr>
              <w:ind w:left="284" w:hanging="284"/>
              <w:rPr/>
            </w:pPr>
            <w:r>
              <w:rPr/>
              <w:t>Act within the practice and nursing codes of ethics and at an appropriate level of clinical competence at all times.</w:t>
            </w:r>
          </w:p>
          <w:p>
            <w:pPr>
              <w:pStyle w:val="QIPConsultingBullet1"/>
              <w:widowControl w:val="false"/>
              <w:numPr>
                <w:ilvl w:val="0"/>
                <w:numId w:val="1"/>
              </w:numPr>
              <w:ind w:left="284" w:hanging="284"/>
              <w:rPr/>
            </w:pPr>
            <w:r>
              <w:rPr/>
              <w:t>Maintain awareness of current evidence and research on clinical practices and inform/educate other practice staff.</w:t>
            </w:r>
          </w:p>
          <w:p>
            <w:pPr>
              <w:pStyle w:val="QIPConsultingBullet1"/>
              <w:widowControl w:val="false"/>
              <w:numPr>
                <w:ilvl w:val="0"/>
                <w:numId w:val="1"/>
              </w:numPr>
              <w:ind w:left="284" w:hanging="284"/>
              <w:rPr/>
            </w:pPr>
            <w:r>
              <w:rPr/>
              <w:t>Change systems and procedures to ensure compliance with best available evidence as applicable.</w:t>
            </w:r>
          </w:p>
          <w:p>
            <w:pPr>
              <w:pStyle w:val="QIPConsultingBullet1"/>
              <w:widowControl w:val="false"/>
              <w:numPr>
                <w:ilvl w:val="0"/>
                <w:numId w:val="0"/>
              </w:numPr>
              <w:ind w:left="720" w:hanging="0"/>
              <w:rPr>
                <w:b/>
              </w:rPr>
            </w:pPr>
            <w:r>
              <w:rPr>
                <w:b/>
              </w:rPr>
              <w:t>Workplace Health and Safety</w:t>
            </w:r>
          </w:p>
          <w:p>
            <w:pPr>
              <w:pStyle w:val="QIPConsultingBullet1"/>
              <w:widowControl w:val="false"/>
              <w:numPr>
                <w:ilvl w:val="0"/>
                <w:numId w:val="1"/>
              </w:numPr>
              <w:ind w:left="284" w:hanging="284"/>
              <w:rPr/>
            </w:pPr>
            <w:r>
              <w:rPr/>
              <w:t>Consistently</w:t>
            </w:r>
            <w:r>
              <w:rPr>
                <w:b/>
              </w:rPr>
              <w:t xml:space="preserve"> </w:t>
            </w:r>
            <w:r>
              <w:rPr/>
              <w:t>be aware of, and comply with, workplace health and safety requirements.</w:t>
            </w:r>
          </w:p>
          <w:p>
            <w:pPr>
              <w:pStyle w:val="Normal"/>
              <w:widowControl w:val="false"/>
              <w:rPr>
                <w:b/>
                <w:lang w:eastAsia="en-AU"/>
              </w:rPr>
            </w:pPr>
            <w:r>
              <w:rPr>
                <w:b/>
                <w:lang w:eastAsia="en-AU"/>
              </w:rPr>
              <w:t>General</w:t>
            </w:r>
          </w:p>
          <w:p>
            <w:pPr>
              <w:pStyle w:val="QIPConsultingBullet1"/>
              <w:widowControl w:val="false"/>
              <w:numPr>
                <w:ilvl w:val="0"/>
                <w:numId w:val="1"/>
              </w:numPr>
              <w:ind w:left="284" w:hanging="284"/>
              <w:rPr/>
            </w:pPr>
            <w:r>
              <w:rPr>
                <w:lang w:eastAsia="en-AU"/>
              </w:rPr>
              <w:t xml:space="preserve">Delegation of tasks to </w:t>
            </w:r>
            <w:r>
              <w:rPr/>
              <w:t>other medical and non-medical staff.  Provide direct and indirect supervision to other nurse(s).  Assist</w:t>
            </w:r>
            <w:r>
              <w:rPr>
                <w:lang w:eastAsia="en-AU"/>
              </w:rPr>
              <w:t xml:space="preserve"> with other practice duties as required.</w:t>
            </w:r>
          </w:p>
        </w:tc>
      </w:tr>
      <w:tr>
        <w:trPr/>
        <w:tc>
          <w:tcPr>
            <w:tcW w:w="9605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color="auto" w:fill="68207D" w:val="clear"/>
          </w:tcPr>
          <w:p>
            <w:pPr>
              <w:pStyle w:val="QIPConsultingLvl3Heading"/>
              <w:widowControl w:val="false"/>
              <w:spacing w:before="240" w:after="0"/>
              <w:contextualSpacing/>
              <w:rPr>
                <w:rFonts w:ascii="Calibri" w:hAnsi="Calibri" w:asciiTheme="minorHAnsi" w:hAnsiTheme="minorHAnsi"/>
                <w:color w:val="FFFFFF" w:themeColor="background1"/>
                <w:lang w:eastAsia="en-AU"/>
              </w:rPr>
            </w:pPr>
            <w:r>
              <w:rPr>
                <w:rFonts w:asciiTheme="minorHAnsi" w:hAnsiTheme="minorHAnsi"/>
                <w:color w:val="FFFFFF" w:themeColor="background1"/>
                <w:lang w:eastAsia="en-AU"/>
              </w:rPr>
              <w:t>Expected Behaviours and Personal Attributes</w:t>
            </w:r>
          </w:p>
        </w:tc>
      </w:tr>
      <w:tr>
        <w:trPr/>
        <w:tc>
          <w:tcPr>
            <w:tcW w:w="9605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color="auto" w:fill="F2F2F2" w:themeFill="background1" w:themeFillShade="f2" w:val="clear"/>
          </w:tcPr>
          <w:p>
            <w:pPr>
              <w:pStyle w:val="QIPConsultingBullet1"/>
              <w:widowControl w:val="false"/>
              <w:numPr>
                <w:ilvl w:val="0"/>
                <w:numId w:val="1"/>
              </w:numPr>
              <w:ind w:left="284" w:hanging="284"/>
              <w:rPr>
                <w:lang w:eastAsia="en-AU"/>
              </w:rPr>
            </w:pPr>
            <w:r>
              <w:rPr/>
              <w:t xml:space="preserve">Demonstrate a </w:t>
            </w:r>
            <w:r>
              <w:rPr>
                <w:lang w:eastAsia="en-AU"/>
              </w:rPr>
              <w:t>knowledge of, and compliance with, all relevant legislation and common law obligations affecting nursing.</w:t>
            </w:r>
          </w:p>
          <w:p>
            <w:pPr>
              <w:pStyle w:val="QIPConsultingBullet1"/>
              <w:widowControl w:val="false"/>
              <w:numPr>
                <w:ilvl w:val="0"/>
                <w:numId w:val="1"/>
              </w:numPr>
              <w:ind w:left="284" w:hanging="284"/>
              <w:rPr>
                <w:lang w:eastAsia="en-AU"/>
              </w:rPr>
            </w:pPr>
            <w:r>
              <w:rPr>
                <w:lang w:eastAsia="en-AU"/>
              </w:rPr>
              <w:t>Discharge of duty of care in the course of practice including meeting practice standards, and accountability for nursing actions.</w:t>
            </w:r>
          </w:p>
          <w:p>
            <w:pPr>
              <w:pStyle w:val="QIPConsultingBullet1"/>
              <w:widowControl w:val="false"/>
              <w:numPr>
                <w:ilvl w:val="0"/>
                <w:numId w:val="1"/>
              </w:numPr>
              <w:ind w:left="284" w:hanging="284"/>
              <w:rPr>
                <w:lang w:eastAsia="en-AU"/>
              </w:rPr>
            </w:pPr>
            <w:r>
              <w:rPr>
                <w:lang w:eastAsia="en-AU"/>
              </w:rPr>
              <w:t>Demonstrate knowledge of policies and procedural guidelines that have legal implications, for example, ensure documentation conforms to legal requirements.</w:t>
            </w:r>
          </w:p>
          <w:p>
            <w:pPr>
              <w:pStyle w:val="QIPConsultingBullet1"/>
              <w:widowControl w:val="false"/>
              <w:numPr>
                <w:ilvl w:val="0"/>
                <w:numId w:val="1"/>
              </w:numPr>
              <w:ind w:left="284" w:hanging="284"/>
              <w:rPr>
                <w:lang w:eastAsia="en-AU"/>
              </w:rPr>
            </w:pPr>
            <w:r>
              <w:rPr>
                <w:lang w:eastAsia="en-AU"/>
              </w:rPr>
              <w:t>Practice only within the limits of your educational preparation and competence.</w:t>
            </w:r>
          </w:p>
          <w:p>
            <w:pPr>
              <w:pStyle w:val="QIPConsultingBullet1"/>
              <w:widowControl w:val="false"/>
              <w:numPr>
                <w:ilvl w:val="0"/>
                <w:numId w:val="1"/>
              </w:numPr>
              <w:ind w:left="284" w:hanging="284"/>
              <w:rPr>
                <w:lang w:eastAsia="en-AU"/>
              </w:rPr>
            </w:pPr>
            <w:r>
              <w:rPr>
                <w:lang w:eastAsia="en-AU"/>
              </w:rPr>
              <w:t>Identify and respond to unsafe practice, for example, implement interventions to prevent unsafe practice and/or contravention of law.</w:t>
            </w:r>
          </w:p>
          <w:p>
            <w:pPr>
              <w:pStyle w:val="QIPConsultingBullet1"/>
              <w:widowControl w:val="false"/>
              <w:numPr>
                <w:ilvl w:val="0"/>
                <w:numId w:val="1"/>
              </w:numPr>
              <w:ind w:left="284" w:hanging="284"/>
              <w:rPr>
                <w:lang w:eastAsia="en-AU"/>
              </w:rPr>
            </w:pPr>
            <w:r>
              <w:rPr>
                <w:lang w:eastAsia="en-AU"/>
              </w:rPr>
              <w:t>Demonstrated patient-focused approach in service provision with genuine empathy and interest in their needs.</w:t>
            </w:r>
          </w:p>
          <w:p>
            <w:pPr>
              <w:pStyle w:val="QIPConsultingBullet1"/>
              <w:widowControl w:val="false"/>
              <w:numPr>
                <w:ilvl w:val="0"/>
                <w:numId w:val="1"/>
              </w:numPr>
              <w:ind w:left="284" w:hanging="284"/>
              <w:rPr>
                <w:lang w:eastAsia="en-AU"/>
              </w:rPr>
            </w:pPr>
            <w:r>
              <w:rPr>
                <w:lang w:eastAsia="en-AU"/>
              </w:rPr>
              <w:t>Excellent interpersonal and communication skills across all ages and social groups.</w:t>
            </w:r>
          </w:p>
          <w:p>
            <w:pPr>
              <w:pStyle w:val="QIPConsultingBullet1"/>
              <w:widowControl w:val="false"/>
              <w:numPr>
                <w:ilvl w:val="0"/>
                <w:numId w:val="1"/>
              </w:numPr>
              <w:ind w:left="284" w:hanging="284"/>
              <w:rPr>
                <w:lang w:eastAsia="en-AU"/>
              </w:rPr>
            </w:pPr>
            <w:r>
              <w:rPr>
                <w:lang w:eastAsia="en-AU"/>
              </w:rPr>
              <w:t>Always be well-presented, friendly, courteous and obliging. Represent the practice in a confident and positive manner at all times.</w:t>
            </w:r>
          </w:p>
          <w:p>
            <w:pPr>
              <w:pStyle w:val="QIPConsultingBullet1"/>
              <w:widowControl w:val="false"/>
              <w:numPr>
                <w:ilvl w:val="0"/>
                <w:numId w:val="1"/>
              </w:numPr>
              <w:ind w:left="284" w:hanging="284"/>
              <w:rPr>
                <w:lang w:eastAsia="en-AU"/>
              </w:rPr>
            </w:pPr>
            <w:r>
              <w:rPr>
                <w:lang w:eastAsia="en-AU"/>
              </w:rPr>
              <w:t>Undertake all duties in a diligent manner, with honesty and integrity.</w:t>
            </w:r>
          </w:p>
          <w:p>
            <w:pPr>
              <w:pStyle w:val="QIPConsultingBullet1"/>
              <w:widowControl w:val="false"/>
              <w:numPr>
                <w:ilvl w:val="0"/>
                <w:numId w:val="1"/>
              </w:numPr>
              <w:ind w:left="284" w:hanging="284"/>
              <w:rPr>
                <w:lang w:eastAsia="en-AU"/>
              </w:rPr>
            </w:pPr>
            <w:r>
              <w:rPr>
                <w:lang w:eastAsia="en-AU"/>
              </w:rPr>
              <w:t>Maintain absolute confidentiality regarding patient and practice information.</w:t>
            </w:r>
          </w:p>
          <w:p>
            <w:pPr>
              <w:pStyle w:val="QIPConsultingBullet1"/>
              <w:widowControl w:val="false"/>
              <w:numPr>
                <w:ilvl w:val="0"/>
                <w:numId w:val="1"/>
              </w:numPr>
              <w:ind w:left="284" w:hanging="284"/>
              <w:rPr>
                <w:lang w:eastAsia="en-AU"/>
              </w:rPr>
            </w:pPr>
            <w:r>
              <w:rPr>
                <w:lang w:eastAsia="en-AU"/>
              </w:rPr>
              <w:t>Have a vigilant attitude to accuracy, being prepared to double check as necessary.</w:t>
            </w:r>
          </w:p>
          <w:p>
            <w:pPr>
              <w:pStyle w:val="QIPConsultingBullet1"/>
              <w:widowControl w:val="false"/>
              <w:numPr>
                <w:ilvl w:val="0"/>
                <w:numId w:val="1"/>
              </w:numPr>
              <w:ind w:left="284" w:hanging="284"/>
              <w:rPr>
                <w:lang w:eastAsia="en-AU"/>
              </w:rPr>
            </w:pPr>
            <w:r>
              <w:rPr>
                <w:lang w:eastAsia="en-AU"/>
              </w:rPr>
              <w:t>Ability to work cooperatively and independently and the ability to prioritise and organise.</w:t>
            </w:r>
          </w:p>
          <w:p>
            <w:pPr>
              <w:pStyle w:val="QIPConsultingBullet1"/>
              <w:widowControl w:val="false"/>
              <w:numPr>
                <w:ilvl w:val="0"/>
                <w:numId w:val="1"/>
              </w:numPr>
              <w:ind w:left="284" w:hanging="284"/>
              <w:rPr>
                <w:lang w:eastAsia="en-AU"/>
              </w:rPr>
            </w:pPr>
            <w:r>
              <w:rPr>
                <w:lang w:eastAsia="en-AU"/>
              </w:rPr>
              <w:t>Demonstrated commitment to ongoing professional development.</w:t>
            </w:r>
          </w:p>
        </w:tc>
      </w:tr>
      <w:tr>
        <w:trPr/>
        <w:tc>
          <w:tcPr>
            <w:tcW w:w="9605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color="auto" w:fill="68207D" w:val="clear"/>
          </w:tcPr>
          <w:p>
            <w:pPr>
              <w:pStyle w:val="QIPConsultingBullet1"/>
              <w:widowControl w:val="false"/>
              <w:numPr>
                <w:ilvl w:val="0"/>
                <w:numId w:val="0"/>
              </w:numPr>
              <w:ind w:left="284" w:hanging="284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Education, Qualifications and Experience</w:t>
            </w:r>
          </w:p>
        </w:tc>
      </w:tr>
      <w:tr>
        <w:trPr/>
        <w:tc>
          <w:tcPr>
            <w:tcW w:w="9605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color="auto" w:fill="F2F2F2" w:themeFill="background1" w:themeFillShade="f2" w:val="clear"/>
          </w:tcPr>
          <w:p>
            <w:pPr>
              <w:pStyle w:val="QIPConsultingBullet1"/>
              <w:widowControl w:val="false"/>
              <w:numPr>
                <w:ilvl w:val="0"/>
                <w:numId w:val="1"/>
              </w:numPr>
              <w:ind w:left="284" w:hanging="284"/>
              <w:rPr>
                <w:lang w:eastAsia="en-AU"/>
              </w:rPr>
            </w:pPr>
            <w:r>
              <w:rPr>
                <w:lang w:eastAsia="en-AU"/>
              </w:rPr>
              <w:t>Appropriate tertiary qualification and registration with the Nursing and Midwifery Board of Australia.</w:t>
            </w:r>
          </w:p>
          <w:p>
            <w:pPr>
              <w:pStyle w:val="QIPConsultingBullet1"/>
              <w:widowControl w:val="false"/>
              <w:numPr>
                <w:ilvl w:val="0"/>
                <w:numId w:val="1"/>
              </w:numPr>
              <w:ind w:left="284" w:hanging="284"/>
              <w:rPr>
                <w:lang w:eastAsia="en-AU"/>
              </w:rPr>
            </w:pPr>
            <w:r>
              <w:rPr>
                <w:lang w:eastAsia="en-AU"/>
              </w:rPr>
              <w:t>Current professional indemnity insurance.</w:t>
            </w:r>
          </w:p>
          <w:p>
            <w:pPr>
              <w:pStyle w:val="QIPConsultingBullet1"/>
              <w:widowControl w:val="false"/>
              <w:numPr>
                <w:ilvl w:val="0"/>
                <w:numId w:val="1"/>
              </w:numPr>
              <w:ind w:left="284" w:hanging="284"/>
              <w:rPr>
                <w:lang w:eastAsia="en-AU"/>
              </w:rPr>
            </w:pPr>
            <w:r>
              <w:rPr>
                <w:lang w:eastAsia="en-AU"/>
              </w:rPr>
              <w:t>Current driver’s licence.</w:t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247" w:right="1247" w:gutter="0" w:header="454" w:top="2144" w:footer="709" w:bottom="1702"/>
      <w:pgNumType w:start="1"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ing1"/>
      <w:rPr/>
    </w:pPr>
    <w:r>
      <w:rPr/>
      <w:tab/>
    </w: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3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QIPConsultingLvl1Heading"/>
      <w:spacing w:before="480" w:after="120"/>
      <w:contextualSpacing/>
      <w:rPr>
        <w:b w:val="false"/>
        <w:color w:val="FFFFFF"/>
      </w:rPr>
    </w:pPr>
    <w:r>
      <w:rPr/>
      <w:t>Position Description – Practice Nurse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225"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A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lang w:val="en-AU" w:eastAsia="en-A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/>
    <w:lsdException w:name="Default Paragraph Font" w:uiPriority="1"/>
    <w:lsdException w:name="Subtitle" w:uiPriority="11" w:semiHidden="0" w:unhideWhenUsed="0"/>
    <w:lsdException w:name="Strong" w:uiPriority="22" w:semiHidden="0" w:unhideWhenUsed="0"/>
    <w:lsdException w:name="Emphasis" w:uiPriority="20" w:semiHidden="0" w:unhideWhenUsed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/>
    <w:lsdException w:name="Quote" w:uiPriority="29" w:semiHidden="0" w:unhideWhenUsed="0"/>
    <w:lsdException w:name="Intense Quote" w:uiPriority="30" w:semiHidden="0" w:unhideWhenUsed="0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/>
    <w:lsdException w:name="Intense Emphasis" w:uiPriority="21" w:semiHidden="0" w:unhideWhenUsed="0"/>
    <w:lsdException w:name="Subtle Reference" w:uiPriority="31" w:semiHidden="0" w:unhideWhenUsed="0"/>
    <w:lsdException w:name="Intense Reference" w:uiPriority="32" w:semiHidden="0" w:unhideWhenUsed="0"/>
    <w:lsdException w:name="Book Title" w:uiPriority="33" w:semiHidden="0" w:unhideWhenUsed="0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e28d2"/>
    <w:pPr>
      <w:widowControl/>
      <w:bidi w:val="0"/>
      <w:spacing w:lineRule="auto" w:line="288" w:before="0" w:after="0"/>
      <w:contextualSpacing/>
      <w:jc w:val="left"/>
    </w:pPr>
    <w:rPr>
      <w:rFonts w:ascii="Calibri" w:hAnsi="Calibri" w:eastAsia="Times New Roman" w:cs="Times New Roman"/>
      <w:color w:val="auto"/>
      <w:kern w:val="0"/>
      <w:sz w:val="22"/>
      <w:szCs w:val="20"/>
      <w:lang w:val="en-AU" w:eastAsia="en-US" w:bidi="ar-SA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367d1"/>
    <w:pPr>
      <w:keepNext w:val="true"/>
      <w:keepLines/>
      <w:tabs>
        <w:tab w:val="clear" w:pos="720"/>
        <w:tab w:val="right" w:pos="9356" w:leader="none"/>
      </w:tabs>
      <w:outlineLvl w:val="0"/>
    </w:pPr>
    <w:rPr>
      <w:bCs/>
      <w:sz w:val="1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5a13"/>
    <w:pPr>
      <w:keepNext w:val="true"/>
      <w:keepLines/>
      <w:outlineLvl w:val="1"/>
    </w:pPr>
    <w:rPr>
      <w:bCs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75a13"/>
    <w:pPr>
      <w:keepNext w:val="true"/>
      <w:keepLines/>
      <w:spacing w:beforeAutospacing="1" w:after="0"/>
      <w:contextualSpacing/>
      <w:outlineLvl w:val="2"/>
    </w:pPr>
    <w:rPr>
      <w:rFonts w:ascii="Cambria" w:hAnsi="Cambria"/>
      <w:b/>
      <w:bCs/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link w:val="Heading1"/>
    <w:qFormat/>
    <w:rsid w:val="000367d1"/>
    <w:rPr>
      <w:rFonts w:eastAsia="Times New Roman" w:cs="Times New Roman"/>
      <w:bCs/>
      <w:sz w:val="18"/>
      <w:szCs w:val="28"/>
    </w:rPr>
  </w:style>
  <w:style w:type="character" w:styleId="Heading2Char" w:customStyle="1">
    <w:name w:val="Heading 2 Char"/>
    <w:link w:val="Heading2"/>
    <w:uiPriority w:val="9"/>
    <w:qFormat/>
    <w:rsid w:val="00275a13"/>
    <w:rPr>
      <w:rFonts w:eastAsia="Times New Roman" w:cs="Times New Roman"/>
      <w:bCs/>
      <w:sz w:val="36"/>
      <w:szCs w:val="26"/>
    </w:rPr>
  </w:style>
  <w:style w:type="character" w:styleId="Heading3Char" w:customStyle="1">
    <w:name w:val="Heading 3 Char"/>
    <w:link w:val="Heading3"/>
    <w:uiPriority w:val="9"/>
    <w:semiHidden/>
    <w:qFormat/>
    <w:rsid w:val="00275a13"/>
    <w:rPr>
      <w:rFonts w:ascii="Cambria" w:hAnsi="Cambria" w:eastAsia="Times New Roman" w:cs="Times New Roman"/>
      <w:b/>
      <w:bCs/>
      <w:sz w:val="28"/>
      <w:szCs w:val="20"/>
    </w:rPr>
  </w:style>
  <w:style w:type="character" w:styleId="BalloonTextChar" w:customStyle="1">
    <w:name w:val="Balloon Text Char"/>
    <w:link w:val="BalloonText"/>
    <w:uiPriority w:val="99"/>
    <w:semiHidden/>
    <w:qFormat/>
    <w:rsid w:val="009435aa"/>
    <w:rPr>
      <w:rFonts w:ascii="Arial" w:hAnsi="Arial" w:cs="Arial"/>
      <w:sz w:val="16"/>
      <w:szCs w:val="16"/>
    </w:rPr>
  </w:style>
  <w:style w:type="character" w:styleId="HeaderChar" w:customStyle="1">
    <w:name w:val="Header Char"/>
    <w:link w:val="Header"/>
    <w:uiPriority w:val="99"/>
    <w:qFormat/>
    <w:rsid w:val="00505820"/>
    <w:rPr>
      <w:rFonts w:cs="Times New Roman"/>
      <w:szCs w:val="20"/>
    </w:rPr>
  </w:style>
  <w:style w:type="character" w:styleId="FooterChar" w:customStyle="1">
    <w:name w:val="Footer Char"/>
    <w:link w:val="Footer"/>
    <w:uiPriority w:val="99"/>
    <w:qFormat/>
    <w:rsid w:val="00505820"/>
    <w:rPr>
      <w:rFonts w:cs="Times New Roman"/>
      <w:szCs w:val="20"/>
    </w:rPr>
  </w:style>
  <w:style w:type="character" w:styleId="InternetLink">
    <w:name w:val="Hyperlink"/>
    <w:uiPriority w:val="99"/>
    <w:unhideWhenUsed/>
    <w:rsid w:val="00770f5a"/>
    <w:rPr>
      <w:color w:val="FF0000"/>
      <w:u w:val="single"/>
    </w:rPr>
  </w:style>
  <w:style w:type="character" w:styleId="QuoteChar" w:customStyle="1">
    <w:name w:val="Quote Char"/>
    <w:link w:val="Quote"/>
    <w:uiPriority w:val="29"/>
    <w:qFormat/>
    <w:rsid w:val="002e28d2"/>
    <w:rPr>
      <w:rFonts w:cs="Times New Roman"/>
      <w:i/>
      <w:iCs/>
      <w:color w:val="000000"/>
      <w:szCs w:val="20"/>
    </w:rPr>
  </w:style>
  <w:style w:type="character" w:styleId="QIPConsultingLvl1HeadingChar" w:customStyle="1">
    <w:name w:val="QIP Consulting Lvl 1 Heading Char"/>
    <w:link w:val="QIPConsultingLvl1Heading"/>
    <w:qFormat/>
    <w:rsid w:val="00ec20e4"/>
    <w:rPr>
      <w:rFonts w:eastAsia="Times New Roman" w:cs="Times New Roman"/>
      <w:b/>
      <w:bCs/>
      <w:sz w:val="36"/>
      <w:szCs w:val="36"/>
    </w:rPr>
  </w:style>
  <w:style w:type="character" w:styleId="QIPConsultingLvl2HeadingChar" w:customStyle="1">
    <w:name w:val="QIP Consulting Lvl 2 Heading Char"/>
    <w:link w:val="QIPConsultingLvl2Heading"/>
    <w:qFormat/>
    <w:rsid w:val="00ec20e4"/>
    <w:rPr>
      <w:rFonts w:eastAsia="Times New Roman" w:cs="Times New Roman"/>
      <w:b/>
      <w:bCs/>
      <w:sz w:val="28"/>
      <w:szCs w:val="28"/>
    </w:rPr>
  </w:style>
  <w:style w:type="character" w:styleId="QIPConsultingLvl3HeadingChar" w:customStyle="1">
    <w:name w:val="QIP Consulting Lvl 3 Heading Char"/>
    <w:link w:val="QIPConsultingLvl3Heading"/>
    <w:qFormat/>
    <w:rsid w:val="00527385"/>
    <w:rPr>
      <w:rFonts w:eastAsia="Times New Roman" w:cs="Times New Roman"/>
      <w:b/>
      <w:bCs/>
    </w:rPr>
  </w:style>
  <w:style w:type="character" w:styleId="ListParagraphChar" w:customStyle="1">
    <w:name w:val="List Paragraph Char"/>
    <w:link w:val="ListParagraph"/>
    <w:uiPriority w:val="34"/>
    <w:qFormat/>
    <w:rsid w:val="00ff4f9f"/>
    <w:rPr>
      <w:rFonts w:cs="Times New Roman"/>
      <w:szCs w:val="20"/>
    </w:rPr>
  </w:style>
  <w:style w:type="character" w:styleId="QIPConsultingBullet1Char" w:customStyle="1">
    <w:name w:val="QIP Consulting Bullet 1 Char"/>
    <w:link w:val="QIPConsultingBullet1"/>
    <w:qFormat/>
    <w:rsid w:val="002a24bf"/>
    <w:rPr>
      <w:sz w:val="22"/>
      <w:szCs w:val="22"/>
      <w:lang w:eastAsia="en-US"/>
    </w:rPr>
  </w:style>
  <w:style w:type="character" w:styleId="QIPConsultingBullet2Char" w:customStyle="1">
    <w:name w:val="QIP Consulting Bullet 2 Char"/>
    <w:link w:val="QIPConsultingBullet2"/>
    <w:qFormat/>
    <w:rsid w:val="00ff4f9f"/>
    <w:rPr>
      <w:sz w:val="22"/>
      <w:lang w:eastAsia="en-US"/>
    </w:rPr>
  </w:style>
  <w:style w:type="character" w:styleId="QIPConsultingHeading1Char" w:customStyle="1">
    <w:name w:val="QIP Consulting # Heading 1 Char"/>
    <w:link w:val="QIPConsultingHeading1"/>
    <w:qFormat/>
    <w:rsid w:val="009366ee"/>
    <w:rPr>
      <w:b/>
      <w:bCs/>
      <w:sz w:val="28"/>
      <w:szCs w:val="28"/>
      <w:lang w:eastAsia="en-US"/>
    </w:rPr>
  </w:style>
  <w:style w:type="character" w:styleId="QIPConsultingHeading2Char" w:customStyle="1">
    <w:name w:val="QIP Consulting # Heading 2 Char"/>
    <w:link w:val="QIPConsultingHeading2"/>
    <w:qFormat/>
    <w:rsid w:val="00b11b5d"/>
    <w:rPr>
      <w:b/>
      <w:bCs/>
      <w:sz w:val="28"/>
      <w:szCs w:val="28"/>
      <w:lang w:eastAsia="en-US"/>
    </w:rPr>
  </w:style>
  <w:style w:type="character" w:styleId="QIPConsultingTableBulletsChar" w:customStyle="1">
    <w:name w:val="QIP Consulting Table Bullets Char"/>
    <w:link w:val="QIPConsultingTableBullets"/>
    <w:qFormat/>
    <w:rsid w:val="0097191d"/>
    <w:rPr>
      <w:szCs w:val="22"/>
      <w:lang w:eastAsia="en-US"/>
    </w:rPr>
  </w:style>
  <w:style w:type="character" w:styleId="QIPConsultingBannerTextChar" w:customStyle="1">
    <w:name w:val="QIP Consulting Banner Text Char"/>
    <w:link w:val="QIPConsultingBannerText"/>
    <w:qFormat/>
    <w:rsid w:val="00b35319"/>
    <w:rPr>
      <w:rFonts w:cs="Times New Roman"/>
      <w:b/>
      <w:color w:val="FFFFFF"/>
      <w:sz w:val="36"/>
      <w:szCs w:val="36"/>
      <w:lang w:eastAsia="en-AU"/>
    </w:rPr>
  </w:style>
  <w:style w:type="character" w:styleId="QIPConsultingNobannerheadingChar" w:customStyle="1">
    <w:name w:val="QIP Consulting No banner heading Char"/>
    <w:link w:val="QIPConsultingNobannerheading"/>
    <w:qFormat/>
    <w:rsid w:val="00b35319"/>
    <w:rPr>
      <w:rFonts w:cs="Times New Roman"/>
      <w:b/>
      <w:sz w:val="44"/>
      <w:szCs w:val="44"/>
      <w:lang w:eastAsia="en-AU"/>
    </w:rPr>
  </w:style>
  <w:style w:type="character" w:styleId="QIPConsultingHeadingLevel3Char" w:customStyle="1">
    <w:name w:val="QIP Consulting # Heading Level 3 Char"/>
    <w:link w:val="QIPConsultingHeadingLevel3"/>
    <w:qFormat/>
    <w:rsid w:val="00b11b5d"/>
    <w:rPr>
      <w:b/>
      <w:bCs/>
      <w:sz w:val="22"/>
      <w:szCs w:val="22"/>
      <w:lang w:eastAsia="en-US"/>
    </w:rPr>
  </w:style>
  <w:style w:type="character" w:styleId="QIPConsultingNumberBulletsChar" w:customStyle="1">
    <w:name w:val="QIP Consulting Number Bullets Char"/>
    <w:link w:val="QIPConsultingNumberBullets"/>
    <w:qFormat/>
    <w:rsid w:val="006f2439"/>
    <w:rPr>
      <w:sz w:val="22"/>
      <w:lang w:eastAsia="en-US"/>
    </w:rPr>
  </w:style>
  <w:style w:type="character" w:styleId="QIPConsultingHeaderLevel4Char" w:customStyle="1">
    <w:name w:val="QIP Consulting Header Level 4 Char"/>
    <w:link w:val="QIPConsultingHeaderLevel4"/>
    <w:qFormat/>
    <w:rsid w:val="00b11b5d"/>
    <w:rPr>
      <w:b/>
      <w:bCs/>
      <w:sz w:val="22"/>
      <w:szCs w:val="22"/>
      <w:lang w:eastAsia="en-US"/>
    </w:rPr>
  </w:style>
  <w:style w:type="character" w:styleId="Annotationreference">
    <w:name w:val="annotation reference"/>
    <w:uiPriority w:val="99"/>
    <w:semiHidden/>
    <w:unhideWhenUsed/>
    <w:qFormat/>
    <w:rsid w:val="00cd43c6"/>
    <w:rPr>
      <w:sz w:val="16"/>
      <w:szCs w:val="16"/>
    </w:rPr>
  </w:style>
  <w:style w:type="character" w:styleId="CommentTextChar" w:customStyle="1">
    <w:name w:val="Comment Text Char"/>
    <w:uiPriority w:val="99"/>
    <w:semiHidden/>
    <w:qFormat/>
    <w:rsid w:val="00cd43c6"/>
    <w:rPr>
      <w:rFonts w:cs="Times New Roman"/>
      <w:sz w:val="20"/>
      <w:szCs w:val="20"/>
    </w:rPr>
  </w:style>
  <w:style w:type="character" w:styleId="CommentSubjectChar" w:customStyle="1">
    <w:name w:val="Comment Subject Char"/>
    <w:uiPriority w:val="99"/>
    <w:semiHidden/>
    <w:qFormat/>
    <w:rsid w:val="00cd43c6"/>
    <w:rPr>
      <w:rFonts w:cs="Times New Roman"/>
      <w:b/>
      <w:bCs/>
      <w:sz w:val="20"/>
      <w:szCs w:val="20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  <w:contextualSpacing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  <w:contextualSpacing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  <w:contextualSpacing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NoSpacing">
    <w:name w:val="No Spacing"/>
    <w:basedOn w:val="Quote"/>
    <w:uiPriority w:val="1"/>
    <w:qFormat/>
    <w:rsid w:val="00956b37"/>
    <w:pPr>
      <w:spacing w:before="360" w:after="0"/>
      <w:contextualSpacing w:val="false"/>
    </w:pPr>
    <w:rPr>
      <w:b/>
      <w:i w:val="false"/>
      <w:color w:val="68207D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9435aa"/>
    <w:pPr>
      <w:spacing w:lineRule="auto" w:line="240"/>
    </w:pPr>
    <w:rPr>
      <w:rFonts w:ascii="Arial" w:hAnsi="Arial" w:cs="Arial"/>
      <w:sz w:val="16"/>
      <w:szCs w:val="16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unhideWhenUsed/>
    <w:rsid w:val="00505820"/>
    <w:pPr>
      <w:tabs>
        <w:tab w:val="clear" w:pos="720"/>
        <w:tab w:val="center" w:pos="4513" w:leader="none"/>
        <w:tab w:val="right" w:pos="9026" w:leader="none"/>
      </w:tabs>
      <w:spacing w:lineRule="auto" w:line="240"/>
    </w:pPr>
    <w:rPr/>
  </w:style>
  <w:style w:type="paragraph" w:styleId="Footer">
    <w:name w:val="Footer"/>
    <w:basedOn w:val="Normal"/>
    <w:link w:val="FooterChar"/>
    <w:uiPriority w:val="99"/>
    <w:unhideWhenUsed/>
    <w:rsid w:val="00505820"/>
    <w:pPr>
      <w:tabs>
        <w:tab w:val="clear" w:pos="720"/>
        <w:tab w:val="center" w:pos="4513" w:leader="none"/>
        <w:tab w:val="right" w:pos="9026" w:leader="none"/>
      </w:tabs>
      <w:spacing w:lineRule="auto" w:line="240"/>
    </w:pPr>
    <w:rPr/>
  </w:style>
  <w:style w:type="paragraph" w:styleId="QIPConsultingLvl1Heading" w:customStyle="1">
    <w:name w:val="QIP Consulting Lvl 1 Heading"/>
    <w:basedOn w:val="Heading1"/>
    <w:next w:val="Normal"/>
    <w:link w:val="QIPConsultingLvl1HeadingChar"/>
    <w:qFormat/>
    <w:rsid w:val="00ec20e4"/>
    <w:pPr>
      <w:spacing w:before="480" w:after="120"/>
      <w:contextualSpacing/>
    </w:pPr>
    <w:rPr>
      <w:b/>
      <w:sz w:val="36"/>
      <w:szCs w:val="36"/>
    </w:rPr>
  </w:style>
  <w:style w:type="paragraph" w:styleId="Quote">
    <w:name w:val="Quote"/>
    <w:basedOn w:val="Normal"/>
    <w:next w:val="Normal"/>
    <w:link w:val="QuoteChar"/>
    <w:uiPriority w:val="29"/>
    <w:qFormat/>
    <w:rsid w:val="002e28d2"/>
    <w:pPr/>
    <w:rPr>
      <w:i/>
      <w:iCs/>
      <w:color w:val="000000"/>
    </w:rPr>
  </w:style>
  <w:style w:type="paragraph" w:styleId="QIPConsultingLvl2Heading" w:customStyle="1">
    <w:name w:val="QIP Consulting Lvl 2 Heading"/>
    <w:basedOn w:val="Heading2"/>
    <w:next w:val="Normal"/>
    <w:link w:val="QIPConsultingLvl2HeadingChar"/>
    <w:qFormat/>
    <w:rsid w:val="00ec20e4"/>
    <w:pPr>
      <w:spacing w:before="360" w:after="0"/>
      <w:contextualSpacing/>
    </w:pPr>
    <w:rPr>
      <w:b/>
      <w:sz w:val="28"/>
      <w:szCs w:val="28"/>
    </w:rPr>
  </w:style>
  <w:style w:type="paragraph" w:styleId="QIPConsultingLvl3Heading" w:customStyle="1">
    <w:name w:val="QIP Consulting Lvl 3 Heading"/>
    <w:basedOn w:val="Heading3"/>
    <w:next w:val="Normal"/>
    <w:link w:val="QIPConsultingLvl3HeadingChar"/>
    <w:qFormat/>
    <w:rsid w:val="00527385"/>
    <w:pPr>
      <w:spacing w:before="240" w:after="0"/>
      <w:contextualSpacing/>
    </w:pPr>
    <w:rPr>
      <w:rFonts w:ascii="Calibri" w:hAnsi="Calibri"/>
      <w:sz w:val="22"/>
      <w:szCs w:val="22"/>
    </w:rPr>
  </w:style>
  <w:style w:type="paragraph" w:styleId="IndexHeading">
    <w:name w:val="Index Heading"/>
    <w:basedOn w:val="Heading"/>
    <w:pPr/>
    <w:rPr/>
  </w:style>
  <w:style w:type="paragraph" w:styleId="ContentsHeading">
    <w:name w:val="TOC Heading"/>
    <w:basedOn w:val="Heading1"/>
    <w:next w:val="Normal"/>
    <w:uiPriority w:val="39"/>
    <w:semiHidden/>
    <w:unhideWhenUsed/>
    <w:qFormat/>
    <w:rsid w:val="00ec20e4"/>
    <w:pPr>
      <w:spacing w:lineRule="auto" w:line="276" w:before="480" w:after="0"/>
      <w:contextualSpacing/>
    </w:pPr>
    <w:rPr>
      <w:rFonts w:ascii="Cambria" w:hAnsi="Cambria"/>
      <w:b/>
      <w:color w:val="007F9F"/>
      <w:sz w:val="28"/>
      <w:lang w:val="en-US" w:eastAsia="ja-JP"/>
    </w:rPr>
  </w:style>
  <w:style w:type="paragraph" w:styleId="Contents1">
    <w:name w:val="TOC 1"/>
    <w:basedOn w:val="Normal"/>
    <w:next w:val="Normal"/>
    <w:autoRedefine/>
    <w:uiPriority w:val="39"/>
    <w:unhideWhenUsed/>
    <w:rsid w:val="00ec20e4"/>
    <w:pPr>
      <w:spacing w:before="0" w:after="100"/>
      <w:contextualSpacing/>
    </w:pPr>
    <w:rPr/>
  </w:style>
  <w:style w:type="paragraph" w:styleId="Contents2">
    <w:name w:val="TOC 2"/>
    <w:basedOn w:val="Normal"/>
    <w:next w:val="Normal"/>
    <w:autoRedefine/>
    <w:uiPriority w:val="39"/>
    <w:unhideWhenUsed/>
    <w:rsid w:val="00ec20e4"/>
    <w:pPr>
      <w:spacing w:before="0" w:after="100"/>
      <w:ind w:left="220" w:hanging="0"/>
      <w:contextualSpacing/>
    </w:pPr>
    <w:rPr/>
  </w:style>
  <w:style w:type="paragraph" w:styleId="Contents3">
    <w:name w:val="TOC 3"/>
    <w:basedOn w:val="Normal"/>
    <w:next w:val="Normal"/>
    <w:autoRedefine/>
    <w:uiPriority w:val="39"/>
    <w:unhideWhenUsed/>
    <w:rsid w:val="00ec20e4"/>
    <w:pPr>
      <w:spacing w:before="0" w:after="100"/>
      <w:ind w:left="440" w:hanging="0"/>
      <w:contextualSpacing/>
    </w:pPr>
    <w:rPr/>
  </w:style>
  <w:style w:type="paragraph" w:styleId="ListParagraph">
    <w:name w:val="List Paragraph"/>
    <w:basedOn w:val="Normal"/>
    <w:link w:val="ListParagraphChar"/>
    <w:uiPriority w:val="34"/>
    <w:qFormat/>
    <w:rsid w:val="00ff4f9f"/>
    <w:pPr>
      <w:ind w:left="720" w:hanging="0"/>
    </w:pPr>
    <w:rPr/>
  </w:style>
  <w:style w:type="paragraph" w:styleId="QIPConsultingBullet1" w:customStyle="1">
    <w:name w:val="QIP Consulting Bullet 1"/>
    <w:basedOn w:val="ListParagraph"/>
    <w:link w:val="QIPConsultingBullet1Char"/>
    <w:qFormat/>
    <w:rsid w:val="002a24bf"/>
    <w:pPr>
      <w:spacing w:before="0" w:after="0"/>
      <w:contextualSpacing/>
    </w:pPr>
    <w:rPr>
      <w:szCs w:val="22"/>
    </w:rPr>
  </w:style>
  <w:style w:type="paragraph" w:styleId="QIPConsultingBullet2" w:customStyle="1">
    <w:name w:val="QIP Consulting Bullet 2"/>
    <w:basedOn w:val="ListParagraph"/>
    <w:link w:val="QIPConsultingBullet2Char"/>
    <w:qFormat/>
    <w:rsid w:val="00ff4f9f"/>
    <w:pPr/>
    <w:rPr/>
  </w:style>
  <w:style w:type="paragraph" w:styleId="QIPConsultingHeading1" w:customStyle="1">
    <w:name w:val="QIP Consulting # Heading 1"/>
    <w:basedOn w:val="QIPConsultingLvl2Heading"/>
    <w:link w:val="QIPConsultingHeading1Char"/>
    <w:qFormat/>
    <w:rsid w:val="009366ee"/>
    <w:pPr>
      <w:keepNext w:val="false"/>
      <w:keepLines w:val="false"/>
      <w:ind w:left="680" w:hanging="680"/>
    </w:pPr>
    <w:rPr/>
  </w:style>
  <w:style w:type="paragraph" w:styleId="QIPConsultingHeading2" w:customStyle="1">
    <w:name w:val="QIP Consulting # Heading 2"/>
    <w:basedOn w:val="QIPConsultingHeading1"/>
    <w:link w:val="QIPConsultingHeading2Char"/>
    <w:qFormat/>
    <w:rsid w:val="00b11b5d"/>
    <w:pPr>
      <w:ind w:left="680" w:hanging="680"/>
    </w:pPr>
    <w:rPr/>
  </w:style>
  <w:style w:type="paragraph" w:styleId="QIPConsultingTableBullets" w:customStyle="1">
    <w:name w:val="QIP Consulting Table Bullets"/>
    <w:basedOn w:val="QIPConsultingBullet1"/>
    <w:link w:val="QIPConsultingTableBulletsChar"/>
    <w:qFormat/>
    <w:rsid w:val="0097191d"/>
    <w:pPr>
      <w:ind w:left="284" w:hanging="227"/>
    </w:pPr>
    <w:rPr>
      <w:sz w:val="20"/>
    </w:rPr>
  </w:style>
  <w:style w:type="paragraph" w:styleId="QIPConsultingBannerText" w:customStyle="1">
    <w:name w:val="QIP Consulting Banner Text"/>
    <w:basedOn w:val="Normal"/>
    <w:link w:val="QIPConsultingBannerTextChar"/>
    <w:qFormat/>
    <w:rsid w:val="00b35319"/>
    <w:pPr/>
    <w:rPr>
      <w:b/>
      <w:color w:val="FFFFFF"/>
      <w:sz w:val="36"/>
      <w:szCs w:val="36"/>
      <w:lang w:eastAsia="en-AU"/>
    </w:rPr>
  </w:style>
  <w:style w:type="paragraph" w:styleId="QIPConsultingNobannerheading" w:customStyle="1">
    <w:name w:val="QIP Consulting No banner heading"/>
    <w:basedOn w:val="Header"/>
    <w:link w:val="QIPConsultingNobannerheadingChar"/>
    <w:qFormat/>
    <w:rsid w:val="00b35319"/>
    <w:pPr/>
    <w:rPr>
      <w:b/>
      <w:sz w:val="44"/>
      <w:szCs w:val="44"/>
      <w:lang w:eastAsia="en-AU"/>
    </w:rPr>
  </w:style>
  <w:style w:type="paragraph" w:styleId="QIPConsultingHeadingLevel3" w:customStyle="1">
    <w:name w:val="QIP Consulting # Heading Level 3"/>
    <w:basedOn w:val="QIPConsultingHeading2"/>
    <w:link w:val="QIPConsultingHeadingLevel3Char"/>
    <w:qFormat/>
    <w:rsid w:val="00b11b5d"/>
    <w:pPr>
      <w:spacing w:before="240" w:after="0"/>
      <w:ind w:left="680" w:hanging="680"/>
      <w:contextualSpacing/>
    </w:pPr>
    <w:rPr>
      <w:sz w:val="22"/>
      <w:szCs w:val="22"/>
    </w:rPr>
  </w:style>
  <w:style w:type="paragraph" w:styleId="QIPConsultingNumberBullets" w:customStyle="1">
    <w:name w:val="QIP Consulting Number Bullets"/>
    <w:basedOn w:val="ListParagraph"/>
    <w:link w:val="QIPConsultingNumberBulletsChar"/>
    <w:qFormat/>
    <w:rsid w:val="006f2439"/>
    <w:pPr>
      <w:ind w:left="340" w:hanging="340"/>
    </w:pPr>
    <w:rPr/>
  </w:style>
  <w:style w:type="paragraph" w:styleId="QIPConsultingHeaderLevel4" w:customStyle="1">
    <w:name w:val="QIP Consulting Header Level 4"/>
    <w:basedOn w:val="QIPConsultingHeadingLevel3"/>
    <w:link w:val="QIPConsultingHeaderLevel4Char"/>
    <w:qFormat/>
    <w:rsid w:val="00b11b5d"/>
    <w:pPr>
      <w:ind w:left="851" w:hanging="851"/>
    </w:pPr>
    <w:rPr/>
  </w:style>
  <w:style w:type="paragraph" w:styleId="Annotationtext">
    <w:name w:val="annotation text"/>
    <w:basedOn w:val="Normal"/>
    <w:link w:val="CommentTextChar"/>
    <w:uiPriority w:val="99"/>
    <w:semiHidden/>
    <w:unhideWhenUsed/>
    <w:qFormat/>
    <w:rsid w:val="00cd43c6"/>
    <w:pPr>
      <w:spacing w:lineRule="auto" w:line="240" w:before="60" w:after="100"/>
      <w:contextualSpacing/>
    </w:pPr>
    <w:rPr>
      <w:sz w:val="20"/>
    </w:rPr>
  </w:style>
  <w:style w:type="paragraph" w:styleId="Annotationsubject">
    <w:name w:val="annotation subject"/>
    <w:basedOn w:val="Annotationtext"/>
    <w:link w:val="CommentSubjectChar"/>
    <w:uiPriority w:val="99"/>
    <w:semiHidden/>
    <w:unhideWhenUsed/>
    <w:qFormat/>
    <w:rsid w:val="00cd43c6"/>
    <w:pPr>
      <w:spacing w:before="0" w:after="0"/>
      <w:contextualSpacing/>
    </w:pPr>
    <w:rPr>
      <w:b/>
      <w:bCs/>
    </w:rPr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954df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QIPTable">
    <w:name w:val="QIP Table"/>
    <w:basedOn w:val="TableNormal"/>
    <w:uiPriority w:val="99"/>
    <w:rsid w:val="00956b37"/>
    <w:pPr>
      <w:spacing w:line="288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113" w:type="dxa"/>
        <w:bottom w:w="113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68207D"/>
      </w:tcPr>
    </w:tblStylePr>
  </w:style>
  <w:style w:type="table" w:customStyle="1" w:styleId="QIPVerticalTable">
    <w:name w:val="QIP Vertical Table"/>
    <w:basedOn w:val="TableNormal"/>
    <w:uiPriority w:val="99"/>
    <w:rsid w:val="00956b37"/>
    <w:pPr>
      <w:spacing w:line="288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113" w:type="dxa"/>
        <w:bottom w:w="113" w:type="dxa"/>
      </w:tblCellMar>
    </w:tblPr>
    <w:tblStylePr w:type="firstCol">
      <w:rPr>
        <w:b/>
        <w:color w:val="FFFFFF"/>
        <w:sz w:val="22"/>
      </w:rPr>
      <w:tblPr/>
      <w:tcPr>
        <w:shd w:val="clear" w:color="auto" w:fill="68207D"/>
      </w:tcPr>
    </w:tblStylePr>
  </w:style>
  <w:style w:type="table" w:customStyle="1" w:styleId="QIPTable1">
    <w:name w:val="QIP Table1"/>
    <w:basedOn w:val="TableNormal"/>
    <w:uiPriority w:val="99"/>
    <w:rsid w:val="004e3fa8"/>
    <w:pPr>
      <w:spacing w:line="288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113" w:type="dxa"/>
        <w:bottom w:w="113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68207D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Relationship Id="rId9" Type="http://schemas.openxmlformats.org/officeDocument/2006/relationships/customXml" Target="../customXml/item2.xml"/><Relationship Id="rId10" Type="http://schemas.openxmlformats.org/officeDocument/2006/relationships/customXml" Target="../customXml/item3.xml"/><Relationship Id="rId11" Type="http://schemas.openxmlformats.org/officeDocument/2006/relationships/customXml" Target="../customXml/item4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gram xmlns="f1f7992b-6cfc-4a20-b289-5aedb531e042"/>
    <Owner xmlns="f1f7992b-6cfc-4a20-b289-5aedb531e042">
      <UserInfo>
        <DisplayName>i:0#.w|agpal\lkuip</DisplayName>
        <AccountId>35</AccountId>
        <AccountType/>
      </UserInfo>
    </Owner>
    <Archived xmlns="f1f7992b-6cfc-4a20-b289-5aedb531e042">false</Archived>
    <Stage_x0020_in_x0020_Accreditation_x0020_Cycle0 xmlns="f1f7992b-6cfc-4a20-b289-5aedb531e042" xsi:nil="true"/>
    <Audit_x0020_Due xmlns="f1f7992b-6cfc-4a20-b289-5aedb531e042">2018-10-25T14:00:00+00:00</Audit_x0020_Due>
    <Document_x0020_Owner xmlns="f1f7992b-6cfc-4a20-b289-5aedb531e042">National Manager, Quality Assurance &amp; Accreditation Systems</Document_x0020_Owner>
    <Correspondence_x0020_Formats0 xmlns="f1f7992b-6cfc-4a20-b289-5aedb531e042" xsi:nil="true"/>
    <Sector0 xmlns="f1f7992b-6cfc-4a20-b289-5aedb531e042"/>
    <Document_x0020_Type xmlns="f1f7992b-6cfc-4a20-b289-5aedb531e042">
      <Value>Template</Value>
    </Document_x0020_Type>
    <CRM_x0020_Sort_x0020_Order xmlns="f1f7992b-6cfc-4a20-b289-5aedb531e042">0</CRM_x0020_Sort_x0020_Order>
    <Accreditation_x0020_Program0 xmlns="f1f7992b-6cfc-4a20-b289-5aedb531e042"/>
    <Sector xmlns="f1f7992b-6cfc-4a20-b289-5aedb531e042">5. QIP Consulting</Sector>
    <Active_x0020_Correspondence_x0020_Template xmlns="f1f7992b-6cfc-4a20-b289-5aedb531e042">false</Active_x0020_Correspondence_x0020_Template>
    <Date_x0020_Reviewed xmlns="f1f7992b-6cfc-4a20-b289-5aedb531e042">2016-10-25T14:00:00+00:00</Date_x0020_Reviewed>
    <Sub_x002d_process xmlns="f1f7992b-6cfc-4a20-b289-5aedb531e042" xsi:nil="true"/>
    <Correspondence_x0020_Subject xmlns="f1f7992b-6cfc-4a20-b289-5aedb531e042" xsi:nil="true"/>
    <Recipient0 xmlns="f1f7992b-6cfc-4a20-b289-5aedb531e042" xsi:nil="true"/>
    <Correspondence_x0020_CRM_x0020_Title xmlns="f1f7992b-6cfc-4a20-b289-5aedb531e042" xsi:nil="true"/>
    <Sort_x0020_ID xmlns="f1f7992b-6cfc-4a20-b289-5aedb531e042">5</Sort_x0020_ID>
    <Departments xmlns="f1f7992b-6cfc-4a20-b289-5aedb531e042">
      <Value>Quality Assurance &amp; Accreditation Systems</Value>
    </Departments>
    <Document_x0020_ID xmlns="f1f7992b-6cfc-4a20-b289-5aedb531e042">EXTERNAL</Document_x0020_ID>
    <Assigned_x0020_Status xmlns="f1f7992b-6cfc-4a20-b289-5aedb531e042" xsi:nil="true"/>
    <Assigned_x0020_Status_PreviousState xmlns="f1f7992b-6cfc-4a20-b289-5aedb531e042" xsi:nil="true"/>
    <Assigned_x0020_To0 xmlns="f1f7992b-6cfc-4a20-b289-5aedb531e042">
      <UserInfo>
        <DisplayName/>
        <AccountId xsi:nil="true"/>
        <AccountType/>
      </UserInfo>
    </Assigned_x0020_To0>
    <Assigned_x0020_To_PreviousState xmlns="f1f7992b-6cfc-4a20-b289-5aedb531e042">
      <UserInfo>
        <DisplayName/>
        <AccountId xsi:nil="true"/>
        <AccountType/>
      </UserInfo>
    </Assigned_x0020_To_PreviousState>
    <Alert_x0020_Member_x0020_Add xmlns="f1f7992b-6cfc-4a20-b289-5aedb531e042">
      <UserInfo>
        <DisplayName/>
        <AccountId xsi:nil="true"/>
        <AccountType/>
      </UserInfo>
    </Alert_x0020_Member_x0020_Add>
    <Alert_x0020_Members xmlns="f1f7992b-6cfc-4a20-b289-5aedb531e042">
      <UserInfo>
        <DisplayName/>
        <AccountId xsi:nil="true"/>
        <AccountType/>
      </UserInfo>
    </Alert_x0020_Memb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07800843FB9A46BDBAA889B196810C" ma:contentTypeVersion="48" ma:contentTypeDescription="Create a new document." ma:contentTypeScope="" ma:versionID="9c78c09edb2b18ecd6322a5c97cf8c94">
  <xsd:schema xmlns:xsd="http://www.w3.org/2001/XMLSchema" xmlns:xs="http://www.w3.org/2001/XMLSchema" xmlns:p="http://schemas.microsoft.com/office/2006/metadata/properties" xmlns:ns2="f1f7992b-6cfc-4a20-b289-5aedb531e042" targetNamespace="http://schemas.microsoft.com/office/2006/metadata/properties" ma:root="true" ma:fieldsID="6338aa832146a1475d187c11d8323404" ns2:_="">
    <xsd:import namespace="f1f7992b-6cfc-4a20-b289-5aedb531e042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Departments" minOccurs="0"/>
                <xsd:element ref="ns2:Date_x0020_Reviewed" minOccurs="0"/>
                <xsd:element ref="ns2:Audit_x0020_Due"/>
                <xsd:element ref="ns2:Document_x0020_Owner"/>
                <xsd:element ref="ns2:Sector"/>
                <xsd:element ref="ns2:Sub_x002d_process" minOccurs="0"/>
                <xsd:element ref="ns2:Archived" minOccurs="0"/>
                <xsd:element ref="ns2:Document_x0020_ID" minOccurs="0"/>
                <xsd:element ref="ns2:Owner" minOccurs="0"/>
                <xsd:element ref="ns2:Active_x0020_Correspondence_x0020_Template" minOccurs="0"/>
                <xsd:element ref="ns2:Accreditation_x0020_Program0" minOccurs="0"/>
                <xsd:element ref="ns2:Accreditation_x0020_Program_x003a_AccreditationProductID" minOccurs="0"/>
                <xsd:element ref="ns2:Correspondence_x0020_Formats0" minOccurs="0"/>
                <xsd:element ref="ns2:Correspondence_x0020_Formats_x003a_PreferredContactMethodID" minOccurs="0"/>
                <xsd:element ref="ns2:Recipient0" minOccurs="0"/>
                <xsd:element ref="ns2:Recipient_x003a_RecipientTypeID" minOccurs="0"/>
                <xsd:element ref="ns2:Stage_x0020_in_x0020_Accreditation_x0020_Cycle0" minOccurs="0"/>
                <xsd:element ref="ns2:Stage_x0020_in_x0020_Accreditation_x0020_Cycle_x003a_StageID" minOccurs="0"/>
                <xsd:element ref="ns2:Correspondence_x0020_Subject" minOccurs="0"/>
                <xsd:element ref="ns2:Correspondence_x0020_CRM_x0020_Title" minOccurs="0"/>
                <xsd:element ref="ns2:Sort_x0020_ID" minOccurs="0"/>
                <xsd:element ref="ns2:Sector0" minOccurs="0"/>
                <xsd:element ref="ns2:Program" minOccurs="0"/>
                <xsd:element ref="ns2:Program_x003a_AccreditationProductID" minOccurs="0"/>
                <xsd:element ref="ns2:CRM_x0020_Sort_x0020_Order" minOccurs="0"/>
                <xsd:element ref="ns2:Assigned_x0020_To0" minOccurs="0"/>
                <xsd:element ref="ns2:Assigned_x0020_Status" minOccurs="0"/>
                <xsd:element ref="ns2:Assigned_x0020_To_PreviousState" minOccurs="0"/>
                <xsd:element ref="ns2:Assigned_x0020_Status_PreviousState" minOccurs="0"/>
                <xsd:element ref="ns2:Alert_x0020_Member_x0020_Add" minOccurs="0"/>
                <xsd:element ref="ns2:Alert_x0020_Memb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f7992b-6cfc-4a20-b289-5aedb531e042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1" nillable="true" ma:displayName="Document Type" ma:internalName="Document_x0020_Typ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orms"/>
                    <xsd:enumeration value="Template"/>
                    <xsd:enumeration value="Policies"/>
                    <xsd:enumeration value="Standards"/>
                    <xsd:enumeration value="Manuals"/>
                    <xsd:enumeration value="Procedures"/>
                    <xsd:enumeration value="Work Instructions"/>
                    <xsd:enumeration value="Guides"/>
                    <xsd:enumeration value="Plans"/>
                    <xsd:enumeration value="Marketing &amp; Branding"/>
                    <xsd:enumeration value="Operational"/>
                    <xsd:enumeration value="Correspondence Template"/>
                    <xsd:enumeration value="Tutorials"/>
                    <xsd:enumeration value="External Resources"/>
                  </xsd:restriction>
                </xsd:simpleType>
              </xsd:element>
            </xsd:sequence>
          </xsd:extension>
        </xsd:complexContent>
      </xsd:complexType>
    </xsd:element>
    <xsd:element name="Departments" ma:index="2" nillable="true" ma:displayName="Departments" ma:description="" ma:internalName="Departments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rporate Services"/>
                    <xsd:enumeration value="Education and Training"/>
                    <xsd:enumeration value="Finance"/>
                    <xsd:enumeration value="Healthy Living Network"/>
                    <xsd:enumeration value="Human Resources"/>
                    <xsd:enumeration value="Information Systems"/>
                    <xsd:enumeration value="Marketing"/>
                    <xsd:enumeration value="QIP Consulting"/>
                    <xsd:enumeration value="Quality Assurance &amp; Accreditation Systems"/>
                    <xsd:enumeration value="Workplace Health and Safety"/>
                    <xsd:enumeration value="National Development Team"/>
                    <xsd:enumeration value="Operations"/>
                    <xsd:enumeration value="CEO"/>
                    <xsd:enumeration value="Marketing &amp; Communications"/>
                    <xsd:enumeration value="Organisation Wide"/>
                    <xsd:enumeration value="Accreditation Decisions"/>
                    <xsd:enumeration value="Strategy &amp; Research"/>
                    <xsd:enumeration value="Workforce Management"/>
                    <xsd:enumeration value="The CEO's Office"/>
                    <xsd:enumeration value="Senior Management"/>
                    <xsd:enumeration value="Staff Performance"/>
                  </xsd:restriction>
                </xsd:simpleType>
              </xsd:element>
            </xsd:sequence>
          </xsd:extension>
        </xsd:complexContent>
      </xsd:complexType>
    </xsd:element>
    <xsd:element name="Date_x0020_Reviewed" ma:index="3" nillable="true" ma:displayName="Date Reviewed" ma:description="" ma:format="DateOnly" ma:internalName="Date_x0020_Reviewed">
      <xsd:simpleType>
        <xsd:restriction base="dms:DateTime"/>
      </xsd:simpleType>
    </xsd:element>
    <xsd:element name="Audit_x0020_Due" ma:index="4" ma:displayName="Date of Next Review" ma:description="" ma:format="DateOnly" ma:internalName="Audit_x0020_Due">
      <xsd:simpleType>
        <xsd:restriction base="dms:DateTime"/>
      </xsd:simpleType>
    </xsd:element>
    <xsd:element name="Document_x0020_Owner" ma:index="5" ma:displayName="Document Owner" ma:format="Dropdown" ma:internalName="Document_x0020_Owner">
      <xsd:simpleType>
        <xsd:restriction base="dms:Choice">
          <xsd:enumeration value="Accountant"/>
          <xsd:enumeration value="Chief Financial Officer"/>
          <xsd:enumeration value="Corporate Services Manager"/>
          <xsd:enumeration value="Education and Training Manager"/>
          <xsd:enumeration value="General Manager, Operations"/>
          <xsd:enumeration value="General Manager, Strategy"/>
          <xsd:enumeration value="General Manager, Health and Human Services NDT - North-east"/>
          <xsd:enumeration value="General Manager, Health and Human Services NDT South West"/>
          <xsd:enumeration value="Group CEO"/>
          <xsd:enumeration value="Human Resources Manager"/>
          <xsd:enumeration value="Marketing and Communications Manager"/>
          <xsd:enumeration value="Manager Accreditation Decisions"/>
          <xsd:enumeration value="National Manager, Information Systems"/>
          <xsd:enumeration value="National Manager, Quality Assurance &amp; Accreditation Systems"/>
          <xsd:enumeration value="National Manager, AGPAL Accreditation"/>
          <xsd:enumeration value="National Manager, QIP Health Services Accreditation"/>
          <xsd:enumeration value="National Manager, QIP Community Services Accreditation"/>
        </xsd:restriction>
      </xsd:simpleType>
    </xsd:element>
    <xsd:element name="Sector" ma:index="6" ma:displayName="Company" ma:format="Dropdown" ma:internalName="Sector">
      <xsd:simpleType>
        <xsd:restriction base="dms:Choice">
          <xsd:enumeration value="1. AGPAL Group of Companies"/>
          <xsd:enumeration value="2. AGPAL / QIP"/>
          <xsd:enumeration value="3. AGPAL"/>
          <xsd:enumeration value="4. QIP"/>
          <xsd:enumeration value="5. QIP Consulting"/>
          <xsd:enumeration value="6. QIP International"/>
        </xsd:restriction>
      </xsd:simpleType>
    </xsd:element>
    <xsd:element name="Sub_x002d_process" ma:index="7" nillable="true" ma:displayName="Sub-process" ma:description="" ma:format="RadioButtons" ma:internalName="Sub_x002d_process">
      <xsd:simpleType>
        <xsd:restriction base="dms:Choice">
          <xsd:enumeration value="01. Operational Flowcharts"/>
          <xsd:enumeration value="02. Department Manual"/>
          <xsd:enumeration value="03. Work Instructions"/>
          <xsd:enumeration value="04. Frameworks"/>
          <xsd:enumeration value="05. Standards"/>
          <xsd:enumeration value="06. Expression of Interest"/>
          <xsd:enumeration value="07. Registration"/>
          <xsd:enumeration value="08. Self-Assessment"/>
          <xsd:enumeration value="09. Assessment"/>
          <xsd:enumeration value="10. Reporting"/>
          <xsd:enumeration value="11. Decision"/>
          <xsd:enumeration value="12. Monitoring"/>
          <xsd:enumeration value="13. De-registration"/>
          <xsd:enumeration value="14. Stakeholder Reporting"/>
          <xsd:enumeration value="15. Misc."/>
          <xsd:enumeration value="16. Resources"/>
          <xsd:enumeration value="17. Marketing Collateral"/>
        </xsd:restriction>
      </xsd:simpleType>
    </xsd:element>
    <xsd:element name="Archived" ma:index="9" nillable="true" ma:displayName="Archived" ma:default="0" ma:description="Do not archive this document unless authorised." ma:internalName="Archived">
      <xsd:simpleType>
        <xsd:restriction base="dms:Boolean"/>
      </xsd:simpleType>
    </xsd:element>
    <xsd:element name="Document_x0020_ID" ma:index="10" nillable="true" ma:displayName="Document ID" ma:description="For the purpose of providing departments Document ID ranges" ma:internalName="Document_x0020_ID">
      <xsd:simpleType>
        <xsd:restriction base="dms:Text">
          <xsd:maxLength value="255"/>
        </xsd:restriction>
      </xsd:simpleType>
    </xsd:element>
    <xsd:element name="Owner" ma:index="11" nillable="true" ma:displayName="Owner" ma:description="" ma:list="UserInfo" ma:SharePointGroup="0" ma:internalName="Owner" ma:showField="NameWithPictureAndDetail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ctive_x0020_Correspondence_x0020_Template" ma:index="18" nillable="true" ma:displayName="Active Correspondence Template" ma:default="0" ma:description="" ma:internalName="Active_x0020_Correspondence_x0020_Template">
      <xsd:simpleType>
        <xsd:restriction base="dms:Boolean"/>
      </xsd:simpleType>
    </xsd:element>
    <xsd:element name="Accreditation_x0020_Program0" ma:index="19" nillable="true" ma:displayName="Accreditation Program" ma:description="" ma:list="{975e1c90-8e27-4087-83cb-4d7ce864279d}" ma:internalName="Accreditation_x0020_Program0" ma:showField="AccreditationProductName" ma:web="{96409EBA-89BC-4BAE-BA04-4EFA20AFBBCC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ccreditation_x0020_Program_x003a_AccreditationProductID" ma:index="20" nillable="true" ma:displayName="Accreditation Program:AccreditationProductID" ma:list="{975e1c90-8e27-4087-83cb-4d7ce864279d}" ma:internalName="Accreditation_x0020_Program_x003a_AccreditationProductID" ma:readOnly="true" ma:showField="AccreditationProductID" ma:web="96409eba-89bc-4bae-ba04-4efa20afbb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orrespondence_x0020_Formats0" ma:index="21" nillable="true" ma:displayName="Correspondence Formats" ma:description="" ma:list="{8867e90d-270f-4713-9be1-7f41291a6999}" ma:internalName="Correspondence_x0020_Formats0" ma:showField="PreferredContactMethodText" ma:web="{96409EBA-89BC-4BAE-BA04-4EFA20AFBBCC}">
      <xsd:simpleType>
        <xsd:restriction base="dms:Lookup"/>
      </xsd:simpleType>
    </xsd:element>
    <xsd:element name="Correspondence_x0020_Formats_x003a_PreferredContactMethodID" ma:index="22" nillable="true" ma:displayName="Correspondence Formats:PreferredContactMethodID" ma:list="{8867e90d-270f-4713-9be1-7f41291a6999}" ma:internalName="Correspondence_x0020_Formats_x003a_PreferredContactMethodID" ma:readOnly="true" ma:showField="PreferredContactMethodID" ma:web="96409eba-89bc-4bae-ba04-4efa20afbbcc">
      <xsd:simpleType>
        <xsd:restriction base="dms:Lookup"/>
      </xsd:simpleType>
    </xsd:element>
    <xsd:element name="Recipient0" ma:index="23" nillable="true" ma:displayName="Recipient" ma:description="" ma:list="{b5d2422b-b8a6-40ef-8ea3-7f735d4f8f6d}" ma:internalName="Recipient0" ma:showField="RecipientTypeText" ma:web="{96409EBA-89BC-4BAE-BA04-4EFA20AFBBCC}">
      <xsd:simpleType>
        <xsd:restriction base="dms:Lookup"/>
      </xsd:simpleType>
    </xsd:element>
    <xsd:element name="Recipient_x003a_RecipientTypeID" ma:index="24" nillable="true" ma:displayName="Recipient:RecipientTypeID" ma:list="{b5d2422b-b8a6-40ef-8ea3-7f735d4f8f6d}" ma:internalName="Recipient_x003a_RecipientTypeID" ma:readOnly="true" ma:showField="RecipientTypeID" ma:web="96409eba-89bc-4bae-ba04-4efa20afbbcc">
      <xsd:simpleType>
        <xsd:restriction base="dms:Lookup"/>
      </xsd:simpleType>
    </xsd:element>
    <xsd:element name="Stage_x0020_in_x0020_Accreditation_x0020_Cycle0" ma:index="25" nillable="true" ma:displayName="Stage in Accreditation Cycle" ma:description="" ma:list="{e3a02628-9f3a-44be-9777-17b804c40d8a}" ma:internalName="Stage_x0020_in_x0020_Accreditation_x0020_Cycle0" ma:showField="StageText" ma:web="{96409EBA-89BC-4BAE-BA04-4EFA20AFBBCC}">
      <xsd:simpleType>
        <xsd:restriction base="dms:Lookup"/>
      </xsd:simpleType>
    </xsd:element>
    <xsd:element name="Stage_x0020_in_x0020_Accreditation_x0020_Cycle_x003a_StageID" ma:index="26" nillable="true" ma:displayName="Stage in Accreditation Cycle:StageID" ma:list="{e3a02628-9f3a-44be-9777-17b804c40d8a}" ma:internalName="Stage_x0020_in_x0020_Accreditation_x0020_Cycle_x003a_StageID" ma:readOnly="true" ma:showField="StageID" ma:web="96409eba-89bc-4bae-ba04-4efa20afbbcc">
      <xsd:simpleType>
        <xsd:restriction base="dms:Lookup"/>
      </xsd:simpleType>
    </xsd:element>
    <xsd:element name="Correspondence_x0020_Subject" ma:index="27" nillable="true" ma:displayName="Correspondence Subject" ma:description="" ma:internalName="Correspondence_x0020_Subject">
      <xsd:simpleType>
        <xsd:restriction base="dms:Text">
          <xsd:maxLength value="255"/>
        </xsd:restriction>
      </xsd:simpleType>
    </xsd:element>
    <xsd:element name="Correspondence_x0020_CRM_x0020_Title" ma:index="28" nillable="true" ma:displayName="Correspondence CRM Title" ma:description="" ma:internalName="Correspondence_x0020_CRM_x0020_Title">
      <xsd:simpleType>
        <xsd:restriction base="dms:Text">
          <xsd:maxLength value="255"/>
        </xsd:restriction>
      </xsd:simpleType>
    </xsd:element>
    <xsd:element name="Sort_x0020_ID" ma:index="29" nillable="true" ma:displayName="Sort ID" ma:decimals="0" ma:internalName="Sort_x0020_ID">
      <xsd:simpleType>
        <xsd:restriction base="dms:Number">
          <xsd:maxInclusive value="1000"/>
          <xsd:minInclusive value="0"/>
        </xsd:restriction>
      </xsd:simpleType>
    </xsd:element>
    <xsd:element name="Sector0" ma:index="30" nillable="true" ma:displayName="Sector" ma:internalName="Sector0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GPAL"/>
                    <xsd:enumeration value="QIP Health"/>
                    <xsd:enumeration value="QIP Community"/>
                  </xsd:restriction>
                </xsd:simpleType>
              </xsd:element>
            </xsd:sequence>
          </xsd:extension>
        </xsd:complexContent>
      </xsd:complexType>
    </xsd:element>
    <xsd:element name="Program" ma:index="31" nillable="true" ma:displayName="Program" ma:description="" ma:list="{975e1c90-8e27-4087-83cb-4d7ce864279d}" ma:internalName="Program" ma:showField="AccreditationProductName" ma:web="{96409EBA-89BC-4BAE-BA04-4EFA20AFBBCC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gram_x003a_AccreditationProductID" ma:index="32" nillable="true" ma:displayName="Program:AccreditationProductID" ma:list="{975e1c90-8e27-4087-83cb-4d7ce864279d}" ma:internalName="Program_x003a_AccreditationProductID" ma:readOnly="true" ma:showField="AccreditationProductID" ma:web="96409eba-89bc-4bae-ba04-4efa20afbb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RM_x0020_Sort_x0020_Order" ma:index="33" nillable="true" ma:displayName="CRM Sort Order" ma:decimals="0" ma:default="0" ma:description="" ma:internalName="CRM_x0020_Sort_x0020_Order">
      <xsd:simpleType>
        <xsd:restriction base="dms:Number"/>
      </xsd:simpleType>
    </xsd:element>
    <xsd:element name="Assigned_x0020_To0" ma:index="34" nillable="true" ma:displayName="Assigned To" ma:description="" ma:list="UserInfo" ma:SharePointGroup="4" ma:internalName="Assigned_x0020_To0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ssigned_x0020_Status" ma:index="35" nillable="true" ma:displayName="Assigned Status" ma:description="" ma:format="Dropdown" ma:internalName="Assigned_x0020_Status">
      <xsd:simpleType>
        <xsd:restriction base="dms:Choice">
          <xsd:enumeration value="New Draft Document"/>
          <xsd:enumeration value="Feedback &amp; Review"/>
          <xsd:enumeration value="Branding &amp; Formatting"/>
          <xsd:enumeration value="Approved for Publishing"/>
          <xsd:enumeration value="Requiring Revision"/>
          <xsd:enumeration value="Request to Archive"/>
        </xsd:restriction>
      </xsd:simpleType>
    </xsd:element>
    <xsd:element name="Assigned_x0020_To_PreviousState" ma:index="36" nillable="true" ma:displayName="Assigned To_PreviousState" ma:description="" ma:list="UserInfo" ma:SharePointGroup="0" ma:internalName="Assigned_x0020_To_PreviousState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ssigned_x0020_Status_PreviousState" ma:index="37" nillable="true" ma:displayName="Assigned Status_PreviousState" ma:description="" ma:format="Dropdown" ma:internalName="Assigned_x0020_Status_PreviousState">
      <xsd:simpleType>
        <xsd:restriction base="dms:Choice">
          <xsd:enumeration value="No Status"/>
          <xsd:enumeration value="Status 1"/>
          <xsd:enumeration value="Status 2"/>
          <xsd:enumeration value="Status 3"/>
        </xsd:restriction>
      </xsd:simpleType>
    </xsd:element>
    <xsd:element name="Alert_x0020_Member_x0020_Add" ma:index="39" nillable="true" ma:displayName="Alert Member Add" ma:description="" ma:list="UserInfo" ma:SharePointGroup="0" ma:internalName="Alert_x0020_Member_x0020_Add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lert_x0020_Members" ma:index="40" nillable="true" ma:displayName="Alert Members" ma:description="" ma:list="UserInfo" ma:SharePointGroup="0" ma:internalName="Alert_x0020_Members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00413-9B3D-4937-B6F9-721238BB3A0D}">
  <ds:schemaRefs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2006/metadata/properties"/>
    <ds:schemaRef ds:uri="f1f7992b-6cfc-4a20-b289-5aedb531e042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03E950E-2255-4D3E-B780-420592329F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0E4DA6-2964-416A-A778-37961D1D58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f7992b-6cfc-4a20-b289-5aedb531e0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99539B1-C203-45DD-94E3-05BC622BD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Application>LibreOffice/7.5.2.2$Windows_X86_64 LibreOffice_project/53bb9681a964705cf672590721dbc85eb4d0c3a2</Application>
  <AppVersion>15.0000</AppVersion>
  <DocSecurity>0</DocSecurity>
  <Pages>3</Pages>
  <Words>681</Words>
  <Characters>4295</Characters>
  <CharactersWithSpaces>4887</CharactersWithSpaces>
  <Paragraphs>57</Paragraphs>
  <Company>AGPAL/QIP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2017-09-14T05:53:00Z</dcterms:created>
  <dc:creator>Danielle Kotkin</dc:creator>
  <dc:description/>
  <dc:language>en-AU</dc:language>
  <cp:lastModifiedBy/>
  <dcterms:modified xsi:type="dcterms:W3CDTF">2022-09-14T14:28:03Z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0x0101006F07800843FB9A46BDBAA889B196810C</vt:lpwstr>
  </property>
  <property fmtid="{D5CDD505-2E9C-101B-9397-08002B2CF9AE}" pid="3" name="HyperlinksChanged">
    <vt:bool>0</vt:bool>
  </property>
  <property fmtid="{D5CDD505-2E9C-101B-9397-08002B2CF9AE}" pid="4" name="LinksUpToDate">
    <vt:bool>0</vt:bool>
  </property>
  <property fmtid="{D5CDD505-2E9C-101B-9397-08002B2CF9AE}" pid="5" name="ScaleCrop">
    <vt:bool>0</vt:bool>
  </property>
  <property fmtid="{D5CDD505-2E9C-101B-9397-08002B2CF9AE}" pid="6" name="ShareDoc">
    <vt:bool>0</vt:bool>
  </property>
</Properties>
</file>