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2A68" w14:textId="77777777" w:rsidR="00F42A8B" w:rsidRPr="00F42A8B" w:rsidRDefault="00F42A8B" w:rsidP="00F42A8B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27"/>
          <w:szCs w:val="27"/>
          <w:lang w:eastAsia="en-AU"/>
          <w14:ligatures w14:val="none"/>
        </w:rPr>
      </w:pPr>
      <w:r w:rsidRPr="00F42A8B">
        <w:rPr>
          <w:rFonts w:ascii="Open Sans" w:eastAsia="Times New Roman" w:hAnsi="Open Sans" w:cs="Open Sans"/>
          <w:color w:val="333333"/>
          <w:kern w:val="36"/>
          <w:sz w:val="27"/>
          <w:szCs w:val="27"/>
          <w:lang w:eastAsia="en-AU"/>
          <w14:ligatures w14:val="none"/>
        </w:rPr>
        <w:t xml:space="preserve">General Practitioner - Wonthaggi DPA MM4 - Booked out 2 weeks </w:t>
      </w:r>
      <w:proofErr w:type="gramStart"/>
      <w:r w:rsidRPr="00F42A8B">
        <w:rPr>
          <w:rFonts w:ascii="Open Sans" w:eastAsia="Times New Roman" w:hAnsi="Open Sans" w:cs="Open Sans"/>
          <w:color w:val="333333"/>
          <w:kern w:val="36"/>
          <w:sz w:val="27"/>
          <w:szCs w:val="27"/>
          <w:lang w:eastAsia="en-AU"/>
          <w14:ligatures w14:val="none"/>
        </w:rPr>
        <w:t>ahead</w:t>
      </w:r>
      <w:proofErr w:type="gramEnd"/>
    </w:p>
    <w:p w14:paraId="5E120632" w14:textId="797F1087" w:rsidR="00F42A8B" w:rsidRPr="00F42A8B" w:rsidRDefault="00F42A8B" w:rsidP="00F42A8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17"/>
          <w:szCs w:val="17"/>
          <w:lang w:eastAsia="en-AU"/>
          <w14:ligatures w14:val="none"/>
        </w:rPr>
      </w:pPr>
    </w:p>
    <w:p w14:paraId="5023FBB6" w14:textId="320DB537" w:rsidR="00F42A8B" w:rsidRPr="00F42A8B" w:rsidRDefault="00F42A8B" w:rsidP="00F42A8B">
      <w:pPr>
        <w:shd w:val="clear" w:color="auto" w:fill="FFFFFF"/>
        <w:spacing w:after="0" w:line="248" w:lineRule="atLeast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</w:p>
    <w:p w14:paraId="0F7C4C56" w14:textId="59BA5667" w:rsidR="00F42A8B" w:rsidRPr="00F42A8B" w:rsidRDefault="00F42A8B" w:rsidP="00F42A8B">
      <w:pPr>
        <w:shd w:val="clear" w:color="auto" w:fill="FFFFFF"/>
        <w:spacing w:after="0" w:line="248" w:lineRule="atLeast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F42A8B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Mixed billing clinic currently booked out 2 weeks in advance. DPA &amp; MM4 location. Long-standing Practice Manager and RNs. Established 20 years.</w:t>
      </w:r>
    </w:p>
    <w:p w14:paraId="2E894334" w14:textId="77777777" w:rsidR="00F42A8B" w:rsidRPr="00F42A8B" w:rsidRDefault="00F42A8B" w:rsidP="00F42A8B">
      <w:pPr>
        <w:shd w:val="clear" w:color="auto" w:fill="FFFFFF"/>
        <w:spacing w:after="0" w:line="248" w:lineRule="atLeast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F42A8B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Bullet Points</w:t>
      </w:r>
    </w:p>
    <w:p w14:paraId="62E3F210" w14:textId="77777777" w:rsidR="00F42A8B" w:rsidRPr="00F42A8B" w:rsidRDefault="00F42A8B" w:rsidP="00F42A8B">
      <w:pPr>
        <w:numPr>
          <w:ilvl w:val="0"/>
          <w:numId w:val="2"/>
        </w:numPr>
        <w:shd w:val="clear" w:color="auto" w:fill="FFFFFF"/>
        <w:spacing w:after="0" w:line="195" w:lineRule="atLeast"/>
        <w:ind w:left="1440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F42A8B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DPA &amp; MM4 - suitable for 3GA programs</w:t>
      </w:r>
    </w:p>
    <w:p w14:paraId="5DCA3749" w14:textId="31B26C4C" w:rsidR="00F42A8B" w:rsidRPr="00F42A8B" w:rsidRDefault="00F42A8B" w:rsidP="00F42A8B">
      <w:pPr>
        <w:numPr>
          <w:ilvl w:val="0"/>
          <w:numId w:val="2"/>
        </w:numPr>
        <w:shd w:val="clear" w:color="auto" w:fill="FFFFFF"/>
        <w:spacing w:after="0" w:line="195" w:lineRule="atLeast"/>
        <w:ind w:left="1440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F42A8B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 xml:space="preserve">Be busy from day one - 2 week wait for </w:t>
      </w:r>
      <w:r w:rsidRPr="00F42A8B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appointments.</w:t>
      </w:r>
    </w:p>
    <w:p w14:paraId="31B7E5CE" w14:textId="77777777" w:rsidR="00F42A8B" w:rsidRPr="00F42A8B" w:rsidRDefault="00F42A8B" w:rsidP="00F42A8B">
      <w:pPr>
        <w:numPr>
          <w:ilvl w:val="0"/>
          <w:numId w:val="2"/>
        </w:numPr>
        <w:shd w:val="clear" w:color="auto" w:fill="FFFFFF"/>
        <w:spacing w:after="30" w:line="195" w:lineRule="atLeast"/>
        <w:ind w:left="1440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F42A8B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Strong nursing support from RNs with tenures over 10 years</w:t>
      </w:r>
    </w:p>
    <w:p w14:paraId="76F7D418" w14:textId="77777777" w:rsidR="00F42A8B" w:rsidRPr="00F42A8B" w:rsidRDefault="00F42A8B" w:rsidP="00F42A8B">
      <w:pPr>
        <w:shd w:val="clear" w:color="auto" w:fill="FFFFFF"/>
        <w:spacing w:after="0" w:line="248" w:lineRule="atLeast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F42A8B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Full Job Description</w:t>
      </w:r>
    </w:p>
    <w:p w14:paraId="1C9088C5" w14:textId="77777777" w:rsidR="00F42A8B" w:rsidRPr="00F42A8B" w:rsidRDefault="00F42A8B" w:rsidP="00F42A8B">
      <w:pPr>
        <w:shd w:val="clear" w:color="auto" w:fill="FFFFFF"/>
        <w:spacing w:after="0" w:line="240" w:lineRule="atLeast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b/>
          <w:bCs/>
          <w:color w:val="000000"/>
          <w:kern w:val="0"/>
          <w:sz w:val="16"/>
          <w:szCs w:val="16"/>
          <w:lang w:eastAsia="en-AU"/>
          <w14:ligatures w14:val="none"/>
        </w:rPr>
        <w:t>Benefits:</w:t>
      </w:r>
    </w:p>
    <w:p w14:paraId="6FDB9E58" w14:textId="77777777" w:rsidR="00F42A8B" w:rsidRPr="00F42A8B" w:rsidRDefault="00F42A8B" w:rsidP="00F42A8B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DPA and MM4 location – eligible for 3GA training programs</w:t>
      </w:r>
    </w:p>
    <w:p w14:paraId="57567953" w14:textId="3994418F" w:rsidR="00F42A8B" w:rsidRPr="00F42A8B" w:rsidRDefault="00F42A8B" w:rsidP="00F42A8B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GP owned and operated </w:t>
      </w: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clinic.</w:t>
      </w:r>
    </w:p>
    <w:p w14:paraId="2B793999" w14:textId="77777777" w:rsidR="00F42A8B" w:rsidRPr="00F42A8B" w:rsidRDefault="00F42A8B" w:rsidP="00F42A8B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Full-time nursing support – RNs with tenures of over 10 years</w:t>
      </w:r>
    </w:p>
    <w:p w14:paraId="64A37141" w14:textId="59FD56B3" w:rsidR="00F42A8B" w:rsidRPr="00F42A8B" w:rsidRDefault="00F42A8B" w:rsidP="00F42A8B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Booked out two weeks in advance, two months in advance for care </w:t>
      </w: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plans.</w:t>
      </w:r>
    </w:p>
    <w:p w14:paraId="6D3CC02C" w14:textId="04794B1C" w:rsidR="00F42A8B" w:rsidRPr="00F42A8B" w:rsidRDefault="00F42A8B" w:rsidP="00F42A8B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Generous incentives offered to VR GPs who can offer </w:t>
      </w: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supervision.</w:t>
      </w:r>
    </w:p>
    <w:p w14:paraId="4EA557F6" w14:textId="77777777" w:rsidR="00F42A8B" w:rsidRPr="00F42A8B" w:rsidRDefault="00F42A8B" w:rsidP="00F42A8B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Strong administration and operational support – long-standing and dedicated Practice Manager</w:t>
      </w:r>
    </w:p>
    <w:p w14:paraId="382C5B80" w14:textId="77777777" w:rsidR="00F42A8B" w:rsidRPr="00F42A8B" w:rsidRDefault="00F42A8B" w:rsidP="00F42A8B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Outstanding online reviews – a highly reputable practice</w:t>
      </w:r>
    </w:p>
    <w:p w14:paraId="18BEFCE4" w14:textId="77777777" w:rsidR="00F42A8B" w:rsidRPr="00F42A8B" w:rsidRDefault="00F42A8B" w:rsidP="00F42A8B">
      <w:pPr>
        <w:shd w:val="clear" w:color="auto" w:fill="FFFFFF"/>
        <w:spacing w:after="0" w:line="240" w:lineRule="atLeast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b/>
          <w:bCs/>
          <w:color w:val="000000"/>
          <w:kern w:val="0"/>
          <w:sz w:val="16"/>
          <w:szCs w:val="16"/>
          <w:lang w:eastAsia="en-AU"/>
          <w14:ligatures w14:val="none"/>
        </w:rPr>
        <w:t>About the practice:</w:t>
      </w:r>
    </w:p>
    <w:p w14:paraId="71F883ED" w14:textId="2C169F2E" w:rsidR="00F42A8B" w:rsidRPr="00F42A8B" w:rsidRDefault="00F42A8B" w:rsidP="00F42A8B">
      <w:pPr>
        <w:numPr>
          <w:ilvl w:val="0"/>
          <w:numId w:val="4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Located in the South Gippsland </w:t>
      </w:r>
      <w:r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town</w:t>
      </w: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 of </w:t>
      </w: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Wonthaggi.</w:t>
      </w:r>
    </w:p>
    <w:p w14:paraId="65EA17C7" w14:textId="77777777" w:rsidR="00F42A8B" w:rsidRPr="00F42A8B" w:rsidRDefault="00F42A8B" w:rsidP="00F42A8B">
      <w:pPr>
        <w:numPr>
          <w:ilvl w:val="0"/>
          <w:numId w:val="4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Mixed billing</w:t>
      </w:r>
    </w:p>
    <w:p w14:paraId="609F10B9" w14:textId="77777777" w:rsidR="00F42A8B" w:rsidRPr="00F42A8B" w:rsidRDefault="00F42A8B" w:rsidP="00F42A8B">
      <w:pPr>
        <w:numPr>
          <w:ilvl w:val="0"/>
          <w:numId w:val="4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15-minute standard appointments</w:t>
      </w:r>
    </w:p>
    <w:p w14:paraId="51516478" w14:textId="77777777" w:rsidR="00F42A8B" w:rsidRPr="00F42A8B" w:rsidRDefault="00F42A8B" w:rsidP="00F42A8B">
      <w:pPr>
        <w:numPr>
          <w:ilvl w:val="0"/>
          <w:numId w:val="4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Purpose-built facility in the centre of town</w:t>
      </w:r>
    </w:p>
    <w:p w14:paraId="3A883293" w14:textId="77777777" w:rsidR="00F42A8B" w:rsidRPr="00F42A8B" w:rsidRDefault="00F42A8B" w:rsidP="00F42A8B">
      <w:pPr>
        <w:numPr>
          <w:ilvl w:val="0"/>
          <w:numId w:val="4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Larger than average consultation rooms</w:t>
      </w:r>
    </w:p>
    <w:p w14:paraId="16090939" w14:textId="77777777" w:rsidR="00F42A8B" w:rsidRPr="00F42A8B" w:rsidRDefault="00F42A8B" w:rsidP="00F42A8B">
      <w:pPr>
        <w:numPr>
          <w:ilvl w:val="0"/>
          <w:numId w:val="4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Pathology on-site</w:t>
      </w:r>
    </w:p>
    <w:p w14:paraId="73B37EAF" w14:textId="77777777" w:rsidR="00F42A8B" w:rsidRPr="00F42A8B" w:rsidRDefault="00F42A8B" w:rsidP="00F42A8B">
      <w:pPr>
        <w:numPr>
          <w:ilvl w:val="0"/>
          <w:numId w:val="4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Flexible roster, clinic open Monday to Friday and Saturday mornings</w:t>
      </w:r>
    </w:p>
    <w:p w14:paraId="480FFB81" w14:textId="3DE94901" w:rsidR="00F42A8B" w:rsidRPr="00F42A8B" w:rsidRDefault="00F42A8B" w:rsidP="00F42A8B">
      <w:pPr>
        <w:numPr>
          <w:ilvl w:val="0"/>
          <w:numId w:val="4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Established almost 20 </w:t>
      </w: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years.</w:t>
      </w:r>
    </w:p>
    <w:p w14:paraId="28306E7D" w14:textId="77777777" w:rsidR="00F42A8B" w:rsidRPr="00F42A8B" w:rsidRDefault="00F42A8B" w:rsidP="00F42A8B">
      <w:pPr>
        <w:shd w:val="clear" w:color="auto" w:fill="FFFFFF"/>
        <w:spacing w:after="30" w:line="240" w:lineRule="atLeast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br/>
      </w:r>
      <w:r w:rsidRPr="00F42A8B">
        <w:rPr>
          <w:rFonts w:ascii="Verdana" w:eastAsia="Times New Roman" w:hAnsi="Verdana" w:cs="Segoe UI"/>
          <w:b/>
          <w:bCs/>
          <w:color w:val="000000"/>
          <w:kern w:val="0"/>
          <w:sz w:val="16"/>
          <w:szCs w:val="16"/>
          <w:lang w:eastAsia="en-AU"/>
          <w14:ligatures w14:val="none"/>
        </w:rPr>
        <w:t>Enquiries:</w:t>
      </w:r>
      <w:r w:rsidRPr="00F42A8B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br/>
        <w:t>For a confidential discussion, please contact Angela Stavris at angela@familydoctor.com.au or on 03 8840 4217</w:t>
      </w:r>
    </w:p>
    <w:p w14:paraId="507556E0" w14:textId="77777777" w:rsidR="0064763F" w:rsidRDefault="0064763F"/>
    <w:sectPr w:rsidR="0064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6FE"/>
    <w:multiLevelType w:val="multilevel"/>
    <w:tmpl w:val="310C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A232B"/>
    <w:multiLevelType w:val="multilevel"/>
    <w:tmpl w:val="DCF0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C716E"/>
    <w:multiLevelType w:val="multilevel"/>
    <w:tmpl w:val="AC1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74F3C"/>
    <w:multiLevelType w:val="multilevel"/>
    <w:tmpl w:val="062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248020">
    <w:abstractNumId w:val="2"/>
  </w:num>
  <w:num w:numId="2" w16cid:durableId="110177251">
    <w:abstractNumId w:val="3"/>
  </w:num>
  <w:num w:numId="3" w16cid:durableId="300306270">
    <w:abstractNumId w:val="1"/>
  </w:num>
  <w:num w:numId="4" w16cid:durableId="7729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8B"/>
    <w:rsid w:val="000779B6"/>
    <w:rsid w:val="0064763F"/>
    <w:rsid w:val="00B85550"/>
    <w:rsid w:val="00D1036F"/>
    <w:rsid w:val="00F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329E"/>
  <w15:chartTrackingRefBased/>
  <w15:docId w15:val="{D271E93D-BE08-4865-935C-98D971BF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A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A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A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A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A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A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A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A8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26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E6E6E6"/>
                            <w:left w:val="single" w:sz="6" w:space="14" w:color="E6E6E6"/>
                            <w:bottom w:val="single" w:sz="6" w:space="11" w:color="E6E6E6"/>
                            <w:right w:val="single" w:sz="6" w:space="14" w:color="E6E6E6"/>
                          </w:divBdr>
                        </w:div>
                        <w:div w:id="6529535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E6E6E6"/>
                            <w:left w:val="single" w:sz="6" w:space="14" w:color="E6E6E6"/>
                            <w:bottom w:val="single" w:sz="6" w:space="11" w:color="E6E6E6"/>
                            <w:right w:val="single" w:sz="6" w:space="14" w:color="E6E6E6"/>
                          </w:divBdr>
                        </w:div>
                      </w:divsChild>
                    </w:div>
                    <w:div w:id="15844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889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887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505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201">
                              <w:marLeft w:val="0"/>
                              <w:marRight w:val="1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230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2918">
                              <w:marLeft w:val="0"/>
                              <w:marRight w:val="1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Capstick</dc:creator>
  <cp:keywords/>
  <dc:description/>
  <cp:lastModifiedBy>Pam Capstick</cp:lastModifiedBy>
  <cp:revision>1</cp:revision>
  <dcterms:created xsi:type="dcterms:W3CDTF">2024-04-10T05:36:00Z</dcterms:created>
  <dcterms:modified xsi:type="dcterms:W3CDTF">2024-04-10T05:39:00Z</dcterms:modified>
</cp:coreProperties>
</file>